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E" w:rsidRDefault="004574DE">
      <w:pPr>
        <w:jc w:val="center"/>
      </w:pPr>
    </w:p>
    <w:p w:rsidR="004574DE" w:rsidRDefault="003C222E">
      <w:pPr>
        <w:jc w:val="center"/>
        <w:rPr>
          <w:b/>
        </w:rPr>
      </w:pPr>
      <w:r>
        <w:rPr>
          <w:b/>
        </w:rPr>
        <w:t>СОВЕРШЕНСТВОВАНИЕ СИСТЕМЫ ПОДГОТОВКИ СПОРТИВНОГО РЕЗЕРВА ПО ЛЫЖНЫМ ГОНКАМ И БИАТЛОНУ ПОСРЕДСТВОМ ОРГАНИЗАЦИОННЫХ, МЕТОДИЧЕСКИХ И ТЕХНОЛОГИЧЕСКИХ ИННОВАЦИЙ</w:t>
      </w:r>
    </w:p>
    <w:p w:rsidR="004574DE" w:rsidRDefault="004574DE">
      <w:pPr>
        <w:jc w:val="both"/>
        <w:rPr>
          <w:i/>
        </w:rPr>
      </w:pPr>
    </w:p>
    <w:p w:rsidR="004574DE" w:rsidRDefault="004574DE">
      <w:pPr>
        <w:ind w:firstLine="709"/>
        <w:jc w:val="both"/>
      </w:pPr>
    </w:p>
    <w:p w:rsidR="004574DE" w:rsidRDefault="003C222E">
      <w:pPr>
        <w:pStyle w:val="a8"/>
        <w:ind w:firstLine="709"/>
        <w:jc w:val="both"/>
      </w:pPr>
      <w:r>
        <w:t xml:space="preserve">Многолетний позитивный опыт работы государственных и муниципальных спортивных организаций, общественных объединений Тюменской области по выявлению, отбору и преемственному развитию талантливых, одаренных в спорте детей, их подготовка до высших этапов становления спортивного мастерства – свидетельствует о наличии в регионе системных подходов, лучших практик постановки учебно-тренировочного процесса и спортивного администрирования. </w:t>
      </w:r>
    </w:p>
    <w:p w:rsidR="004574DE" w:rsidRDefault="004574DE">
      <w:pPr>
        <w:pStyle w:val="a8"/>
        <w:ind w:firstLine="709"/>
        <w:jc w:val="both"/>
      </w:pPr>
    </w:p>
    <w:p w:rsidR="004574DE" w:rsidRDefault="003C222E">
      <w:pPr>
        <w:ind w:firstLine="709"/>
        <w:jc w:val="both"/>
      </w:pPr>
      <w:r>
        <w:rPr>
          <w:b/>
          <w:i/>
        </w:rPr>
        <w:t>Целью</w:t>
      </w:r>
      <w:r>
        <w:rPr>
          <w:i/>
        </w:rPr>
        <w:t xml:space="preserve"> </w:t>
      </w:r>
      <w:r>
        <w:t xml:space="preserve">проектной деятельности «ОСШОР по лыжным гонкам и биатлону Л.Н. Носковой» в качестве федеральной экспериментальной (инновационной) площадки является: обоснование, </w:t>
      </w:r>
      <w:r>
        <w:rPr>
          <w:color w:val="000000" w:themeColor="text1"/>
        </w:rPr>
        <w:t xml:space="preserve">апробация </w:t>
      </w:r>
      <w:r>
        <w:t>и внедрение в систему подготовки спортивного резерва по лыжным гонкам и биатлону новых организационных, методических, технологических подходов, методов и механизмов.</w:t>
      </w:r>
    </w:p>
    <w:p w:rsidR="004574DE" w:rsidRDefault="004574DE">
      <w:pPr>
        <w:ind w:firstLine="709"/>
        <w:jc w:val="center"/>
      </w:pPr>
    </w:p>
    <w:p w:rsidR="004574DE" w:rsidRDefault="003C22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экспериментального (инновационного) проекта: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организационных, методических, технических драйверов и барьеров, стимулирующих и сдерживающих факторов развития, социальных, педагогических и психологических детерминант в процессе подготовки спортивного резерва по лыжным гонкам и биатлону;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и внедрение в практику использования высоко оснащенных объектов спортивной инфраструктуры Тюменской области по лыжным гонкам и биатлону, модели распределенного </w:t>
      </w:r>
      <w:r>
        <w:rPr>
          <w:rFonts w:ascii="Times New Roman" w:hAnsi="Times New Roman" w:cs="Times New Roman"/>
          <w:i/>
          <w:sz w:val="28"/>
          <w:szCs w:val="28"/>
        </w:rPr>
        <w:t>центра коллективного пользования;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Систематизация и модернизация региональной практики профессионального обучения, переподготовки и повышения квалификации тренеров, инструкторов, специалистов и администраторов по подготовке спортивного резерва по лыжным гонкам и биатлону;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Научно-методическое обоснование и 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кластерного подхода и сетевой модели </w:t>
      </w:r>
      <w:r>
        <w:rPr>
          <w:rFonts w:ascii="Times New Roman" w:hAnsi="Times New Roman" w:cs="Times New Roman"/>
          <w:sz w:val="28"/>
          <w:szCs w:val="28"/>
        </w:rPr>
        <w:t>спортивной подготовки по лыжным гонкам и биатлону, соответствующей условиям межведомственного, межотраслевого и межуровневого взаимодействия и сотрудничества;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Апробация и внедрение в практику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технологичных средств, методов и форм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спортивного резерва по лыжным гонкам и </w:t>
      </w:r>
      <w:r>
        <w:rPr>
          <w:rFonts w:ascii="Times New Roman" w:hAnsi="Times New Roman" w:cs="Times New Roman"/>
          <w:sz w:val="28"/>
          <w:szCs w:val="28"/>
        </w:rPr>
        <w:lastRenderedPageBreak/>
        <w:t>биатлону на основе достижений спортивной медицины, психологии, педагогики;</w:t>
      </w:r>
    </w:p>
    <w:p w:rsidR="004574DE" w:rsidRDefault="003C22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мониторинга и </w:t>
      </w:r>
      <w:r>
        <w:rPr>
          <w:rFonts w:ascii="Times New Roman" w:hAnsi="Times New Roman" w:cs="Times New Roman"/>
          <w:sz w:val="28"/>
          <w:szCs w:val="28"/>
        </w:rPr>
        <w:t>оценки качества подготовки спортивного резерва по лыжным гонкам и биатлону.</w:t>
      </w:r>
    </w:p>
    <w:p w:rsidR="004574DE" w:rsidRDefault="003C222E">
      <w:pPr>
        <w:ind w:firstLine="709"/>
        <w:jc w:val="both"/>
      </w:pPr>
      <w:r>
        <w:t>Реализация проекта осуществляется в течение 5 лет (с июля 2019 по июль 2024 года) и включает в себя 3 этапа: подготовительный, этап реализации основных мероприятий проекта и заключительный этап предоставления результатов.</w:t>
      </w:r>
    </w:p>
    <w:p w:rsidR="004574DE" w:rsidRDefault="003C222E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сотрудничества, на начальном этапе реализации экспериментального (инновационного) проекта, было подписано соглашение о совместной экспериментальной деятельности.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партнерами проекта стали: «ОСШОР по лыжным гонкам и биатлону Л.Н. Носковой»; «Институт физической культуры ФГАОУ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Тюменского государственного университета»; «Областной центр профилактики, лечебной физкультуры и спортивной медицины»; ОЦЗВС «Жемчужина Сибири»; «Олимпийский совет Тюменской области»; «Тюменская областная федерация лыжных гонок и биатлона»;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ФГБОУ ВО «Сибирский государственный университет физической культуры и спорта», ГАУ ДО «Дворец творчества и спорта «Пионер» (детский технопарк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Кванториум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»).</w:t>
      </w:r>
    </w:p>
    <w:p w:rsidR="004574DE" w:rsidRDefault="003C222E">
      <w:pPr>
        <w:ind w:firstLine="709"/>
        <w:jc w:val="both"/>
      </w:pPr>
      <w:r>
        <w:t xml:space="preserve">На сегодняшний день, в рамках </w:t>
      </w:r>
      <w:r w:rsidR="00D8252D">
        <w:t>реализации проекта</w:t>
      </w:r>
      <w:r>
        <w:t xml:space="preserve"> были проведены следующие мероприятия: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Разработана и утверждена программа, план экспериментально-педагогической работы, сформированы экспериментальные и контрольные группы, определены спортсмены участники, кураторы из числа тренеров, инструкторов;</w:t>
      </w:r>
    </w:p>
    <w:p w:rsidR="00D8252D" w:rsidRPr="00D8252D" w:rsidRDefault="003C222E" w:rsidP="00D8252D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Разработана и утверждена программа курсов повышения квалификации для тренеров по лыжным гонкам и биатлону: - «Современные технологии подготовки спортивного резерва в лыжных гонках» - 108 часов;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специализации)» - 180 часов; « Современная система спортивной подготовки в биатлоне» - 72 часа.</w:t>
      </w:r>
      <w:r w:rsidR="00D8252D" w:rsidRPr="00D8252D">
        <w:rPr>
          <w:rFonts w:ascii="Times New Roman" w:hAnsi="Times New Roman" w:cs="Times New Roman"/>
          <w:sz w:val="20"/>
          <w:szCs w:val="20"/>
        </w:rPr>
        <w:t xml:space="preserve"> </w:t>
      </w:r>
      <w:r w:rsidR="00D8252D" w:rsidRPr="00D8252D">
        <w:rPr>
          <w:rFonts w:ascii="Times New Roman" w:hAnsi="Times New Roman" w:cs="Times New Roman"/>
          <w:sz w:val="28"/>
          <w:szCs w:val="28"/>
        </w:rPr>
        <w:t>Проведены обучающие семинары для тренеров по лыжным гонкам и биатлону</w:t>
      </w:r>
      <w:r w:rsidR="00D8252D">
        <w:rPr>
          <w:rFonts w:ascii="Times New Roman" w:hAnsi="Times New Roman" w:cs="Times New Roman"/>
          <w:sz w:val="28"/>
          <w:szCs w:val="28"/>
        </w:rPr>
        <w:t>.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Совместно с Сибирским государственным университетом физической культуры и спорта, проведена экспертная сессия для уточнения проблематики по направлениям деятельности ФЭП, а также выявлены организационно-методические и психолого-педагогические трудности, возникающие у спортсменов и тренеров в воспитательном и соревновательном процессах.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исследовании принимали участие 80 лыжников-гонщиков и биатлонистов ГАУ ТО «ОСШОР Л.Н. Носковой».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была направлена на выявление индивидуальных особенностей личности, эмоционального состояния и психических процессов спортсменов.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сформированы рекомендации для тренеров, с учетом диагностических данных спортсменов. Отмечено, что психологическая адаптация каждого спортсмена к изменяющимся условиям спортивной деятельности определена его индивидуально-типологическими особенностями. Своевременное выявление психосоматической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вовремя принять профилактические меры и провести психолого-педагогическую коррекцию тренировочного процесса. 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Создана комплексная система мониторинга и оценки качества подготовки спортивного резерва по лыжным гонкам и биатлону, включающая психолого-педагогический инструментарий для диагностики развития двигательных способностей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ортсменов. </w:t>
      </w:r>
    </w:p>
    <w:p w:rsidR="004574DE" w:rsidRDefault="003C222E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Определены модельные характеристики по ключевым параметрам подготовки.</w:t>
      </w:r>
    </w:p>
    <w:p w:rsidR="004574DE" w:rsidRDefault="003C222E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5. Разработан план внедрения цифровых технологий, включающий разработку технических условий и кейсов по виртуальным тренировкам и оцифровку лыжной трассы ГАУ Областного центра зимних видо</w:t>
      </w:r>
      <w:r>
        <w:rPr>
          <w:rFonts w:ascii="Times New Roman" w:hAnsi="Times New Roman" w:cs="Times New Roman"/>
          <w:sz w:val="28"/>
          <w:szCs w:val="28"/>
        </w:rPr>
        <w:t>в спорта «Жемчужина Сибири».</w:t>
      </w:r>
    </w:p>
    <w:p w:rsidR="004574DE" w:rsidRDefault="003C22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детским технопарком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ГАУ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«Пионер» проработан вопрос по созданию тренажера виртуальной реальности для лыжников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нового формата освоения технологий виртуальной реальности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0128" w:rsidRPr="00060128" w:rsidRDefault="00060128" w:rsidP="00060128">
      <w:pPr>
        <w:jc w:val="both"/>
        <w:rPr>
          <w:rFonts w:eastAsia="Times New Roman"/>
          <w:spacing w:val="0"/>
        </w:rPr>
      </w:pPr>
      <w:r>
        <w:rPr>
          <w:color w:val="000000" w:themeColor="text1"/>
          <w:spacing w:val="0"/>
          <w:kern w:val="24"/>
        </w:rPr>
        <w:t xml:space="preserve">6. </w:t>
      </w:r>
      <w:r w:rsidRPr="00060128">
        <w:rPr>
          <w:color w:val="000000" w:themeColor="text1"/>
          <w:spacing w:val="0"/>
          <w:kern w:val="24"/>
        </w:rPr>
        <w:t>Разработана Концепция, модель, регламент коллективного пользования высоко оснащенного объекта спортивной инфраструктуры -  ГАУ ТО ОЦЗВС «Жемчужина Сибири».</w:t>
      </w:r>
    </w:p>
    <w:p w:rsidR="003C222E" w:rsidRPr="003C222E" w:rsidRDefault="003C222E" w:rsidP="003C222E">
      <w:pPr>
        <w:jc w:val="center"/>
      </w:pPr>
      <w:r w:rsidRPr="003C222E">
        <w:t>Основные цели Центра коллективного пользования:</w:t>
      </w:r>
    </w:p>
    <w:p w:rsidR="003C222E" w:rsidRPr="003C222E" w:rsidRDefault="003C222E" w:rsidP="00060128">
      <w:pPr>
        <w:ind w:left="709" w:hanging="142"/>
        <w:jc w:val="both"/>
      </w:pPr>
      <w:r w:rsidRPr="003C222E">
        <w:t xml:space="preserve">- Развитие базовых видов спорта “Лыжные гонки” и “Биатлон” на территории Тюменской области. </w:t>
      </w:r>
    </w:p>
    <w:p w:rsidR="003C222E" w:rsidRPr="003C222E" w:rsidRDefault="003C222E" w:rsidP="00060128">
      <w:pPr>
        <w:ind w:left="709" w:hanging="142"/>
        <w:jc w:val="both"/>
      </w:pPr>
      <w:r w:rsidRPr="003C222E">
        <w:t xml:space="preserve">- Координация и оптимизация использования высоко </w:t>
      </w:r>
      <w:proofErr w:type="gramStart"/>
      <w:r w:rsidRPr="003C222E">
        <w:t>оснащенным</w:t>
      </w:r>
      <w:proofErr w:type="gramEnd"/>
      <w:r w:rsidRPr="003C222E">
        <w:t xml:space="preserve"> спортивным объектов ЦКП.</w:t>
      </w:r>
    </w:p>
    <w:p w:rsidR="003C222E" w:rsidRPr="003C222E" w:rsidRDefault="003C222E" w:rsidP="00060128">
      <w:pPr>
        <w:ind w:left="709" w:hanging="142"/>
        <w:jc w:val="both"/>
      </w:pPr>
      <w:r w:rsidRPr="003C222E">
        <w:t>- Обеспечение комплексной подготовки спортсменов для повышения спортивного мастерства.</w:t>
      </w:r>
    </w:p>
    <w:p w:rsidR="003C222E" w:rsidRPr="003C222E" w:rsidRDefault="003C222E" w:rsidP="00060128">
      <w:pPr>
        <w:pStyle w:val="3"/>
        <w:ind w:left="709" w:hanging="142"/>
        <w:jc w:val="both"/>
        <w:rPr>
          <w:sz w:val="28"/>
          <w:szCs w:val="28"/>
        </w:rPr>
      </w:pPr>
      <w:r w:rsidRPr="003C222E">
        <w:rPr>
          <w:sz w:val="28"/>
          <w:szCs w:val="28"/>
        </w:rPr>
        <w:t>- Совершенствование методики многолетней подготовки высококвалифицированных спортсменов, обмен опытом работы между физкультурными организациями, тренерами, спортсменами.</w:t>
      </w:r>
    </w:p>
    <w:p w:rsidR="003C222E" w:rsidRPr="003C222E" w:rsidRDefault="003C222E" w:rsidP="00060128">
      <w:pPr>
        <w:jc w:val="both"/>
      </w:pPr>
      <w:r w:rsidRPr="003C222E">
        <w:t>Функции Центра коллективного пользования:</w:t>
      </w:r>
    </w:p>
    <w:p w:rsidR="003C222E" w:rsidRPr="003C222E" w:rsidRDefault="003C222E" w:rsidP="00060128">
      <w:pPr>
        <w:jc w:val="both"/>
      </w:pPr>
      <w:r w:rsidRPr="003C222E">
        <w:lastRenderedPageBreak/>
        <w:tab/>
        <w:t>- Обеспечение доступа к высоко оснащенным спортивным объектам 24 часа в сутки.</w:t>
      </w:r>
    </w:p>
    <w:p w:rsidR="003C222E" w:rsidRPr="003C222E" w:rsidRDefault="003C222E" w:rsidP="00060128">
      <w:pPr>
        <w:jc w:val="both"/>
      </w:pPr>
      <w:r w:rsidRPr="003C222E">
        <w:tab/>
        <w:t xml:space="preserve">- организация технического обслуживания и эксплуатации спортивной инфраструктуры на высоко оснащенном спортивном объекте. </w:t>
      </w:r>
    </w:p>
    <w:p w:rsidR="004574DE" w:rsidRPr="003C222E" w:rsidRDefault="003C222E" w:rsidP="00060128">
      <w:pPr>
        <w:ind w:firstLine="708"/>
        <w:jc w:val="both"/>
      </w:pPr>
      <w:r w:rsidRPr="003C222E">
        <w:t xml:space="preserve">- Проведение технической политики, направленной на развитие материально-технической базы, внедрению и использованию для высококачественной подготовки спортсменов современного спортивного оборудования, приборов, комплексов. </w:t>
      </w:r>
    </w:p>
    <w:p w:rsidR="004574DE" w:rsidRDefault="003C22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060128">
        <w:rPr>
          <w:rFonts w:ascii="Times New Roman" w:hAnsi="Times New Roman" w:cs="Times New Roman"/>
          <w:sz w:val="28"/>
          <w:szCs w:val="28"/>
        </w:rPr>
        <w:t xml:space="preserve">в 2020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проекта, реализуемого некоммерческой организацией, являющейся федеральной экспериментальной (инновационной) площадкой, Институтом физической культуры Тюменского государственно университета была получена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поддержка. </w:t>
      </w:r>
    </w:p>
    <w:p w:rsidR="004574DE" w:rsidRDefault="003C222E">
      <w:pPr>
        <w:pStyle w:val="a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Наименование проекта: </w:t>
      </w:r>
      <w:r>
        <w:rPr>
          <w:rFonts w:eastAsia="DejaVu Sans" w:cstheme="minorBidi"/>
          <w:bCs/>
          <w:color w:val="000000"/>
          <w:kern w:val="2"/>
          <w:sz w:val="28"/>
          <w:szCs w:val="28"/>
          <w:highlight w:val="white"/>
        </w:rPr>
        <w:t>«Воспитательный потенциал спортивный среды учреждений, реализующий программ спортивной подготовки по биатлону и лыжным гонкам»</w:t>
      </w:r>
    </w:p>
    <w:p w:rsidR="004574DE" w:rsidRDefault="003C222E">
      <w:pPr>
        <w:ind w:firstLine="709"/>
        <w:jc w:val="both"/>
        <w:rPr>
          <w:rFonts w:eastAsia="Times New Roman"/>
          <w:spacing w:val="0"/>
        </w:rPr>
      </w:pPr>
      <w:r>
        <w:rPr>
          <w:rFonts w:eastAsia="DejaVu Sans" w:cstheme="minorBidi"/>
          <w:i/>
          <w:iCs/>
          <w:color w:val="000000"/>
          <w:spacing w:val="0"/>
          <w:kern w:val="2"/>
        </w:rPr>
        <w:t>Целью данного проекта</w:t>
      </w:r>
      <w:r>
        <w:rPr>
          <w:rFonts w:eastAsia="DejaVu Sans" w:cstheme="minorBidi"/>
          <w:color w:val="000000"/>
          <w:spacing w:val="0"/>
          <w:kern w:val="2"/>
        </w:rPr>
        <w:t xml:space="preserve"> является изучение социально-психологических особенностей субъектов (тренеров и спортсменов) и воспитательного потенциала спортивной среды учреждений, реализующих программы спортивной подготовки по биатлону и лыжным гонкам.</w:t>
      </w:r>
    </w:p>
    <w:p w:rsidR="004574DE" w:rsidRDefault="003C222E">
      <w:pPr>
        <w:ind w:firstLine="709"/>
        <w:jc w:val="both"/>
        <w:rPr>
          <w:rFonts w:eastAsia="Times New Roman"/>
          <w:spacing w:val="0"/>
        </w:rPr>
      </w:pPr>
      <w:r>
        <w:rPr>
          <w:rFonts w:cstheme="minorBidi"/>
          <w:i/>
          <w:iCs/>
          <w:color w:val="000000" w:themeColor="text1"/>
          <w:spacing w:val="0"/>
          <w:kern w:val="2"/>
        </w:rPr>
        <w:t xml:space="preserve">Основные задачи: </w:t>
      </w:r>
    </w:p>
    <w:p w:rsidR="004574DE" w:rsidRDefault="003C222E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theme="minorBidi"/>
          <w:i/>
          <w:iCs/>
          <w:color w:val="000000" w:themeColor="text1"/>
          <w:spacing w:val="0"/>
          <w:kern w:val="2"/>
        </w:rPr>
        <w:t xml:space="preserve">разработка </w:t>
      </w:r>
      <w:r>
        <w:rPr>
          <w:rFonts w:cstheme="minorBidi"/>
          <w:color w:val="000000" w:themeColor="text1"/>
          <w:spacing w:val="0"/>
          <w:kern w:val="2"/>
        </w:rPr>
        <w:t>концепции, критериально-измерительного инструментария и компьютерной программы для изучения социально-психологических особенностей субъектов и воспитательного потенциала спортивной среды;</w:t>
      </w:r>
    </w:p>
    <w:p w:rsidR="004574DE" w:rsidRDefault="003C222E">
      <w:pPr>
        <w:numPr>
          <w:ilvl w:val="0"/>
          <w:numId w:val="2"/>
        </w:numPr>
        <w:ind w:left="0" w:firstLine="709"/>
        <w:contextualSpacing/>
        <w:jc w:val="both"/>
      </w:pPr>
      <w:r>
        <w:rPr>
          <w:rFonts w:cstheme="minorBidi"/>
          <w:i/>
          <w:iCs/>
          <w:color w:val="000000" w:themeColor="text1"/>
          <w:spacing w:val="0"/>
          <w:kern w:val="2"/>
        </w:rPr>
        <w:t>осуществление</w:t>
      </w:r>
      <w:r>
        <w:rPr>
          <w:rFonts w:cstheme="minorBidi"/>
          <w:color w:val="000000" w:themeColor="text1"/>
          <w:spacing w:val="0"/>
          <w:kern w:val="2"/>
        </w:rPr>
        <w:t xml:space="preserve"> сбора фактической информации о социально-психологических особенностях субъектов (социально-психологический портрет детского тренера и спортсмена-подростка) и воспитательного потенциала спортивной среды;</w:t>
      </w:r>
    </w:p>
    <w:p w:rsidR="004574DE" w:rsidRDefault="003C222E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theme="minorBidi"/>
          <w:i/>
          <w:iCs/>
          <w:color w:val="000000" w:themeColor="text1"/>
          <w:spacing w:val="0"/>
          <w:kern w:val="2"/>
        </w:rPr>
        <w:t>подготовка</w:t>
      </w:r>
      <w:r>
        <w:rPr>
          <w:rFonts w:cstheme="minorBidi"/>
          <w:color w:val="000000" w:themeColor="text1"/>
          <w:spacing w:val="0"/>
          <w:kern w:val="2"/>
        </w:rPr>
        <w:t xml:space="preserve"> регионального информационно аналитического отчета, с указанием проблемных зон, опорных позиций и точек роста в процессе актуализации воспитательного потенциала спортивной среды по каждой спортивной школе;</w:t>
      </w:r>
    </w:p>
    <w:p w:rsidR="004574DE" w:rsidRDefault="003C222E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theme="minorBidi"/>
          <w:i/>
          <w:iCs/>
          <w:color w:val="000000" w:themeColor="text1"/>
          <w:spacing w:val="0"/>
          <w:kern w:val="2"/>
        </w:rPr>
        <w:t>разработка</w:t>
      </w:r>
      <w:r>
        <w:rPr>
          <w:rFonts w:cstheme="minorBidi"/>
          <w:color w:val="000000" w:themeColor="text1"/>
          <w:spacing w:val="0"/>
          <w:kern w:val="2"/>
        </w:rPr>
        <w:t xml:space="preserve"> методических рекомендаций и проведение </w:t>
      </w:r>
      <w:r>
        <w:rPr>
          <w:color w:val="000000" w:themeColor="text1"/>
          <w:spacing w:val="0"/>
          <w:kern w:val="2"/>
        </w:rPr>
        <w:t>очно-заочной сессии для тренеров, методических семинаров-практикумов с тренерами и родителями по преодолению трудностей, гармонизации взаимодействия, профилактике ПАВ (допинг);</w:t>
      </w:r>
    </w:p>
    <w:p w:rsidR="004574DE" w:rsidRPr="00D8252D" w:rsidRDefault="003C222E">
      <w:pPr>
        <w:numPr>
          <w:ilvl w:val="0"/>
          <w:numId w:val="2"/>
        </w:numPr>
        <w:ind w:left="0" w:firstLine="709"/>
        <w:contextualSpacing/>
        <w:jc w:val="both"/>
      </w:pPr>
      <w:r>
        <w:rPr>
          <w:i/>
          <w:iCs/>
          <w:color w:val="000000" w:themeColor="text1"/>
          <w:spacing w:val="0"/>
          <w:kern w:val="2"/>
        </w:rPr>
        <w:t xml:space="preserve">подготовка </w:t>
      </w:r>
      <w:r>
        <w:rPr>
          <w:color w:val="000000" w:themeColor="text1"/>
          <w:spacing w:val="0"/>
          <w:kern w:val="2"/>
        </w:rPr>
        <w:t>отчет о реализации проекта.</w:t>
      </w:r>
    </w:p>
    <w:p w:rsidR="00D8252D" w:rsidRPr="00D8252D" w:rsidRDefault="00D8252D" w:rsidP="00D8252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52D">
        <w:rPr>
          <w:rFonts w:ascii="Times New Roman" w:hAnsi="Times New Roman" w:cs="Times New Roman"/>
          <w:sz w:val="28"/>
          <w:szCs w:val="28"/>
        </w:rPr>
        <w:t>Проведены обучающие семинары для тренеров по лыжным гонкам и биатлону</w:t>
      </w:r>
      <w:proofErr w:type="gramStart"/>
      <w:r w:rsidRPr="00D82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2D" w:rsidRPr="00D8252D" w:rsidRDefault="00D8252D" w:rsidP="00D8252D">
      <w:pPr>
        <w:pStyle w:val="a9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8252D">
        <w:rPr>
          <w:rFonts w:ascii="Times New Roman" w:hAnsi="Times New Roman" w:cs="Times New Roman"/>
          <w:sz w:val="28"/>
          <w:szCs w:val="28"/>
        </w:rPr>
        <w:t>1. «Технологии спортивной подготовки в биатлоне и лыжных гонках»  14-19.12.2020 г. г. Тюмень.</w:t>
      </w:r>
    </w:p>
    <w:p w:rsidR="00D8252D" w:rsidRPr="00D8252D" w:rsidRDefault="00D8252D" w:rsidP="00D8252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52D">
        <w:rPr>
          <w:rFonts w:ascii="Times New Roman" w:hAnsi="Times New Roman" w:cs="Times New Roman"/>
          <w:sz w:val="28"/>
          <w:szCs w:val="28"/>
        </w:rPr>
        <w:lastRenderedPageBreak/>
        <w:t>2. «Научно-методическое обеспечение по виду спорта – лыжные гонки и биатлон» 3-4.12.2020 г. г. Тюмень</w:t>
      </w:r>
    </w:p>
    <w:p w:rsidR="004574DE" w:rsidRDefault="004574DE">
      <w:pPr>
        <w:pStyle w:val="a9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4DE" w:rsidRDefault="003C222E">
      <w:pPr>
        <w:ind w:firstLine="709"/>
        <w:jc w:val="center"/>
      </w:pPr>
      <w:r>
        <w:t>Спасибо за внимание!</w:t>
      </w:r>
    </w:p>
    <w:sectPr w:rsidR="004574DE">
      <w:pgSz w:w="11906" w:h="16838"/>
      <w:pgMar w:top="1418" w:right="1418" w:bottom="1418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E5"/>
    <w:multiLevelType w:val="multilevel"/>
    <w:tmpl w:val="DA8A70EE"/>
    <w:lvl w:ilvl="0">
      <w:start w:val="1"/>
      <w:numFmt w:val="decimal"/>
      <w:lvlText w:val="%1)"/>
      <w:lvlJc w:val="left"/>
      <w:pPr>
        <w:ind w:left="1237" w:hanging="360"/>
      </w:pPr>
    </w:lvl>
    <w:lvl w:ilvl="1">
      <w:start w:val="1"/>
      <w:numFmt w:val="lowerLetter"/>
      <w:lvlText w:val="%2."/>
      <w:lvlJc w:val="left"/>
      <w:pPr>
        <w:ind w:left="1957" w:hanging="360"/>
      </w:pPr>
    </w:lvl>
    <w:lvl w:ilvl="2">
      <w:start w:val="1"/>
      <w:numFmt w:val="lowerRoman"/>
      <w:lvlText w:val="%3."/>
      <w:lvlJc w:val="right"/>
      <w:pPr>
        <w:ind w:left="2677" w:hanging="180"/>
      </w:pPr>
    </w:lvl>
    <w:lvl w:ilvl="3">
      <w:start w:val="1"/>
      <w:numFmt w:val="decimal"/>
      <w:lvlText w:val="%4."/>
      <w:lvlJc w:val="left"/>
      <w:pPr>
        <w:ind w:left="3397" w:hanging="360"/>
      </w:pPr>
    </w:lvl>
    <w:lvl w:ilvl="4">
      <w:start w:val="1"/>
      <w:numFmt w:val="lowerLetter"/>
      <w:lvlText w:val="%5."/>
      <w:lvlJc w:val="left"/>
      <w:pPr>
        <w:ind w:left="4117" w:hanging="360"/>
      </w:pPr>
    </w:lvl>
    <w:lvl w:ilvl="5">
      <w:start w:val="1"/>
      <w:numFmt w:val="lowerRoman"/>
      <w:lvlText w:val="%6."/>
      <w:lvlJc w:val="right"/>
      <w:pPr>
        <w:ind w:left="4837" w:hanging="180"/>
      </w:pPr>
    </w:lvl>
    <w:lvl w:ilvl="6">
      <w:start w:val="1"/>
      <w:numFmt w:val="decimal"/>
      <w:lvlText w:val="%7."/>
      <w:lvlJc w:val="left"/>
      <w:pPr>
        <w:ind w:left="5557" w:hanging="360"/>
      </w:pPr>
    </w:lvl>
    <w:lvl w:ilvl="7">
      <w:start w:val="1"/>
      <w:numFmt w:val="lowerLetter"/>
      <w:lvlText w:val="%8."/>
      <w:lvlJc w:val="left"/>
      <w:pPr>
        <w:ind w:left="6277" w:hanging="360"/>
      </w:pPr>
    </w:lvl>
    <w:lvl w:ilvl="8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C3070E3"/>
    <w:multiLevelType w:val="multilevel"/>
    <w:tmpl w:val="02F0F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1F2186"/>
    <w:multiLevelType w:val="multilevel"/>
    <w:tmpl w:val="9C0E63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E"/>
    <w:rsid w:val="00060128"/>
    <w:rsid w:val="003C222E"/>
    <w:rsid w:val="004574DE"/>
    <w:rsid w:val="00D024B3"/>
    <w:rsid w:val="00D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1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693C71"/>
  </w:style>
  <w:style w:type="paragraph" w:styleId="a9">
    <w:name w:val="List Paragraph"/>
    <w:basedOn w:val="a"/>
    <w:uiPriority w:val="34"/>
    <w:qFormat/>
    <w:rsid w:val="00A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qFormat/>
    <w:rsid w:val="00CA3E9A"/>
    <w:pPr>
      <w:spacing w:beforeAutospacing="1" w:afterAutospacing="1"/>
    </w:pPr>
    <w:rPr>
      <w:rFonts w:eastAsia="Times New Roman"/>
      <w:spacing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C2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22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1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693C71"/>
  </w:style>
  <w:style w:type="paragraph" w:styleId="a9">
    <w:name w:val="List Paragraph"/>
    <w:basedOn w:val="a"/>
    <w:uiPriority w:val="34"/>
    <w:qFormat/>
    <w:rsid w:val="00A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qFormat/>
    <w:rsid w:val="00CA3E9A"/>
    <w:pPr>
      <w:spacing w:beforeAutospacing="1" w:afterAutospacing="1"/>
    </w:pPr>
    <w:rPr>
      <w:rFonts w:eastAsia="Times New Roman"/>
      <w:spacing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C2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22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Asus</cp:lastModifiedBy>
  <cp:revision>3</cp:revision>
  <cp:lastPrinted>2021-04-10T08:47:00Z</cp:lastPrinted>
  <dcterms:created xsi:type="dcterms:W3CDTF">2021-04-09T03:31:00Z</dcterms:created>
  <dcterms:modified xsi:type="dcterms:W3CDTF">2021-04-10T08:47:00Z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