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30" w:rsidRPr="00C30B30" w:rsidRDefault="00C30B30" w:rsidP="00C30B30">
      <w:pPr>
        <w:spacing w:after="0"/>
        <w:jc w:val="right"/>
        <w:rPr>
          <w:rFonts w:ascii="Arial" w:hAnsi="Arial" w:cs="Arial"/>
          <w:i/>
          <w:sz w:val="24"/>
          <w:szCs w:val="24"/>
        </w:rPr>
      </w:pPr>
      <w:r w:rsidRPr="00C30B30">
        <w:rPr>
          <w:rFonts w:ascii="Arial" w:hAnsi="Arial" w:cs="Arial"/>
          <w:i/>
          <w:sz w:val="24"/>
          <w:szCs w:val="24"/>
        </w:rPr>
        <w:t>Приложение 7</w:t>
      </w:r>
    </w:p>
    <w:p w:rsidR="009D0414" w:rsidRPr="00084640" w:rsidRDefault="006473F0" w:rsidP="007076F6">
      <w:pPr>
        <w:spacing w:after="0"/>
        <w:jc w:val="center"/>
        <w:rPr>
          <w:rFonts w:ascii="Arial" w:hAnsi="Arial" w:cs="Arial"/>
          <w:b/>
          <w:sz w:val="24"/>
          <w:szCs w:val="24"/>
        </w:rPr>
      </w:pPr>
      <w:r w:rsidRPr="00084640">
        <w:rPr>
          <w:rFonts w:ascii="Arial" w:hAnsi="Arial" w:cs="Arial"/>
          <w:b/>
          <w:sz w:val="24"/>
          <w:szCs w:val="24"/>
        </w:rPr>
        <w:t xml:space="preserve">Информационно-аналитический отчет </w:t>
      </w:r>
    </w:p>
    <w:p w:rsidR="000238D1" w:rsidRPr="00084640" w:rsidRDefault="009D0414" w:rsidP="007076F6">
      <w:pPr>
        <w:spacing w:after="0"/>
        <w:jc w:val="center"/>
        <w:rPr>
          <w:rFonts w:ascii="Arial" w:hAnsi="Arial" w:cs="Arial"/>
          <w:b/>
          <w:sz w:val="24"/>
          <w:szCs w:val="24"/>
        </w:rPr>
      </w:pPr>
      <w:r w:rsidRPr="00084640">
        <w:rPr>
          <w:rFonts w:ascii="Arial" w:hAnsi="Arial" w:cs="Arial"/>
          <w:b/>
          <w:sz w:val="24"/>
          <w:szCs w:val="24"/>
        </w:rPr>
        <w:t>о медицинском сопровождении</w:t>
      </w:r>
      <w:r w:rsidR="006473F0" w:rsidRPr="00084640">
        <w:rPr>
          <w:rFonts w:ascii="Arial" w:hAnsi="Arial" w:cs="Arial"/>
          <w:b/>
          <w:sz w:val="24"/>
          <w:szCs w:val="24"/>
        </w:rPr>
        <w:t xml:space="preserve"> подготовки спортивного резерва</w:t>
      </w:r>
    </w:p>
    <w:p w:rsidR="00084640" w:rsidRPr="00084640" w:rsidRDefault="00084640" w:rsidP="00084640">
      <w:pPr>
        <w:spacing w:line="240" w:lineRule="auto"/>
        <w:ind w:left="142" w:firstLine="566"/>
        <w:jc w:val="center"/>
        <w:rPr>
          <w:rFonts w:ascii="Arial" w:eastAsia="Calibri" w:hAnsi="Arial" w:cs="Arial"/>
          <w:b/>
          <w:sz w:val="24"/>
          <w:szCs w:val="24"/>
        </w:rPr>
      </w:pPr>
      <w:r w:rsidRPr="00084640">
        <w:rPr>
          <w:rFonts w:ascii="Arial" w:eastAsia="Calibri" w:hAnsi="Arial" w:cs="Arial"/>
          <w:b/>
          <w:kern w:val="36"/>
          <w:sz w:val="24"/>
          <w:szCs w:val="24"/>
          <w:lang w:val="en-US"/>
        </w:rPr>
        <w:t>I</w:t>
      </w:r>
      <w:r w:rsidRPr="00084640">
        <w:rPr>
          <w:rFonts w:ascii="Arial" w:eastAsia="Calibri" w:hAnsi="Arial" w:cs="Arial"/>
          <w:b/>
          <w:kern w:val="36"/>
          <w:sz w:val="24"/>
          <w:szCs w:val="24"/>
        </w:rPr>
        <w:t xml:space="preserve"> полугодие 2022 года</w:t>
      </w:r>
    </w:p>
    <w:p w:rsidR="00611141" w:rsidRPr="00084640" w:rsidRDefault="00084640" w:rsidP="007076F6">
      <w:pPr>
        <w:shd w:val="clear" w:color="auto" w:fill="FFFFFF"/>
        <w:tabs>
          <w:tab w:val="left" w:pos="993"/>
        </w:tabs>
        <w:spacing w:after="0"/>
        <w:jc w:val="center"/>
        <w:rPr>
          <w:rFonts w:ascii="Arial" w:hAnsi="Arial" w:cs="Arial"/>
          <w:bCs/>
          <w:sz w:val="24"/>
          <w:szCs w:val="24"/>
        </w:rPr>
      </w:pPr>
      <w:r w:rsidRPr="00084640">
        <w:rPr>
          <w:rFonts w:ascii="Arial" w:hAnsi="Arial" w:cs="Arial"/>
          <w:bCs/>
          <w:sz w:val="24"/>
          <w:szCs w:val="24"/>
        </w:rPr>
        <w:t>Медицинское сопровождение спортсменов подготовки спортивного резерва включает:</w:t>
      </w:r>
    </w:p>
    <w:p w:rsidR="00037F47" w:rsidRPr="00084640" w:rsidRDefault="00611141" w:rsidP="007076F6">
      <w:pPr>
        <w:shd w:val="clear" w:color="auto" w:fill="FFFFFF"/>
        <w:tabs>
          <w:tab w:val="left" w:pos="993"/>
        </w:tabs>
        <w:spacing w:after="0"/>
        <w:jc w:val="both"/>
        <w:rPr>
          <w:rFonts w:ascii="Arial" w:hAnsi="Arial" w:cs="Arial"/>
          <w:bCs/>
          <w:sz w:val="24"/>
          <w:szCs w:val="24"/>
        </w:rPr>
      </w:pPr>
      <w:r w:rsidRPr="00084640">
        <w:rPr>
          <w:rFonts w:ascii="Arial" w:hAnsi="Arial" w:cs="Arial"/>
          <w:bCs/>
          <w:sz w:val="24"/>
          <w:szCs w:val="24"/>
        </w:rPr>
        <w:t xml:space="preserve">1. </w:t>
      </w:r>
      <w:r w:rsidR="00037F47" w:rsidRPr="00084640">
        <w:rPr>
          <w:rFonts w:ascii="Arial" w:hAnsi="Arial" w:cs="Arial"/>
          <w:bCs/>
          <w:sz w:val="24"/>
          <w:szCs w:val="24"/>
        </w:rPr>
        <w:t>Организация систематическогоконтроля</w:t>
      </w:r>
      <w:r w:rsidRPr="00084640">
        <w:rPr>
          <w:rFonts w:ascii="Arial" w:hAnsi="Arial" w:cs="Arial"/>
          <w:bCs/>
          <w:sz w:val="24"/>
          <w:szCs w:val="24"/>
        </w:rPr>
        <w:t xml:space="preserve"> за состоянием здоровья спортсменов</w:t>
      </w:r>
      <w:r w:rsidR="00037F47" w:rsidRPr="00084640">
        <w:rPr>
          <w:rFonts w:ascii="Arial" w:hAnsi="Arial" w:cs="Arial"/>
          <w:bCs/>
          <w:sz w:val="24"/>
          <w:szCs w:val="24"/>
        </w:rPr>
        <w:t>:</w:t>
      </w:r>
    </w:p>
    <w:p w:rsidR="00037F47" w:rsidRPr="00084640" w:rsidRDefault="00037F47" w:rsidP="007076F6">
      <w:pPr>
        <w:shd w:val="clear" w:color="auto" w:fill="FFFFFF"/>
        <w:tabs>
          <w:tab w:val="left" w:pos="993"/>
        </w:tabs>
        <w:spacing w:after="0"/>
        <w:jc w:val="both"/>
        <w:rPr>
          <w:rFonts w:ascii="Arial" w:hAnsi="Arial" w:cs="Arial"/>
          <w:bCs/>
          <w:sz w:val="24"/>
          <w:szCs w:val="24"/>
        </w:rPr>
      </w:pPr>
      <w:r w:rsidRPr="00084640">
        <w:rPr>
          <w:rFonts w:ascii="Arial" w:hAnsi="Arial" w:cs="Arial"/>
          <w:bCs/>
          <w:sz w:val="24"/>
          <w:szCs w:val="24"/>
        </w:rPr>
        <w:t xml:space="preserve">1.1. </w:t>
      </w:r>
      <w:r w:rsidR="00AD6002" w:rsidRPr="00084640">
        <w:rPr>
          <w:rFonts w:ascii="Arial" w:hAnsi="Arial" w:cs="Arial"/>
          <w:color w:val="000000"/>
          <w:sz w:val="24"/>
          <w:szCs w:val="24"/>
          <w:shd w:val="clear" w:color="auto" w:fill="FFFFFF"/>
        </w:rPr>
        <w:t xml:space="preserve">углублённое медицинское обследование (далее, - </w:t>
      </w:r>
      <w:r w:rsidRPr="00084640">
        <w:rPr>
          <w:rFonts w:ascii="Arial" w:hAnsi="Arial" w:cs="Arial"/>
          <w:bCs/>
          <w:sz w:val="24"/>
          <w:szCs w:val="24"/>
        </w:rPr>
        <w:t>УМО)</w:t>
      </w:r>
    </w:p>
    <w:p w:rsidR="00037F47" w:rsidRPr="00084640" w:rsidRDefault="00037F47" w:rsidP="007076F6">
      <w:pPr>
        <w:shd w:val="clear" w:color="auto" w:fill="FFFFFF"/>
        <w:tabs>
          <w:tab w:val="left" w:pos="993"/>
        </w:tabs>
        <w:spacing w:after="0"/>
        <w:jc w:val="both"/>
        <w:rPr>
          <w:rFonts w:ascii="Arial" w:hAnsi="Arial" w:cs="Arial"/>
          <w:bCs/>
          <w:sz w:val="24"/>
          <w:szCs w:val="24"/>
        </w:rPr>
      </w:pPr>
      <w:r w:rsidRPr="00084640">
        <w:rPr>
          <w:rFonts w:ascii="Arial" w:hAnsi="Arial" w:cs="Arial"/>
          <w:bCs/>
          <w:sz w:val="24"/>
          <w:szCs w:val="24"/>
        </w:rPr>
        <w:t xml:space="preserve">1.2. </w:t>
      </w:r>
      <w:r w:rsidR="00611141" w:rsidRPr="00084640">
        <w:rPr>
          <w:rFonts w:ascii="Arial" w:hAnsi="Arial" w:cs="Arial"/>
          <w:bCs/>
          <w:sz w:val="24"/>
          <w:szCs w:val="24"/>
        </w:rPr>
        <w:t>этапные, т</w:t>
      </w:r>
      <w:r w:rsidRPr="00084640">
        <w:rPr>
          <w:rFonts w:ascii="Arial" w:hAnsi="Arial" w:cs="Arial"/>
          <w:bCs/>
          <w:sz w:val="24"/>
          <w:szCs w:val="24"/>
        </w:rPr>
        <w:t>екущие медицинские обследования проводились</w:t>
      </w:r>
      <w:r w:rsidR="00611141" w:rsidRPr="00084640">
        <w:rPr>
          <w:rFonts w:ascii="Arial" w:hAnsi="Arial" w:cs="Arial"/>
          <w:bCs/>
          <w:sz w:val="24"/>
          <w:szCs w:val="24"/>
        </w:rPr>
        <w:t xml:space="preserve"> на протяжении всего года для оперативного контроля за состоянием здоровья и динамикой адаптации организма спортсмена к тренировочным нагрузкам. </w:t>
      </w:r>
    </w:p>
    <w:p w:rsidR="00611141" w:rsidRPr="00084640" w:rsidRDefault="00037F47" w:rsidP="007076F6">
      <w:pPr>
        <w:shd w:val="clear" w:color="auto" w:fill="FFFFFF"/>
        <w:tabs>
          <w:tab w:val="left" w:pos="993"/>
        </w:tabs>
        <w:spacing w:after="0"/>
        <w:jc w:val="both"/>
        <w:rPr>
          <w:rFonts w:ascii="Arial" w:hAnsi="Arial" w:cs="Arial"/>
          <w:bCs/>
          <w:sz w:val="24"/>
          <w:szCs w:val="24"/>
        </w:rPr>
      </w:pPr>
      <w:r w:rsidRPr="00084640">
        <w:rPr>
          <w:rFonts w:ascii="Arial" w:hAnsi="Arial" w:cs="Arial"/>
          <w:bCs/>
          <w:sz w:val="24"/>
          <w:szCs w:val="24"/>
        </w:rPr>
        <w:t xml:space="preserve">1.3. </w:t>
      </w:r>
      <w:r w:rsidR="00611141" w:rsidRPr="00084640">
        <w:rPr>
          <w:rFonts w:ascii="Arial" w:hAnsi="Arial" w:cs="Arial"/>
          <w:bCs/>
          <w:sz w:val="24"/>
          <w:szCs w:val="24"/>
        </w:rPr>
        <w:t xml:space="preserve">Врачебно-педагогические наблюдения </w:t>
      </w:r>
      <w:r w:rsidRPr="00084640">
        <w:rPr>
          <w:rFonts w:ascii="Arial" w:hAnsi="Arial" w:cs="Arial"/>
          <w:bCs/>
          <w:sz w:val="24"/>
          <w:szCs w:val="24"/>
        </w:rPr>
        <w:t>проводились врачом-куратором</w:t>
      </w:r>
      <w:r w:rsidR="00611141" w:rsidRPr="00084640">
        <w:rPr>
          <w:rFonts w:ascii="Arial" w:hAnsi="Arial" w:cs="Arial"/>
          <w:bCs/>
          <w:sz w:val="24"/>
          <w:szCs w:val="24"/>
        </w:rPr>
        <w:t xml:space="preserve"> на </w:t>
      </w:r>
      <w:r w:rsidRPr="00084640">
        <w:rPr>
          <w:rFonts w:ascii="Arial" w:hAnsi="Arial" w:cs="Arial"/>
          <w:bCs/>
          <w:sz w:val="24"/>
          <w:szCs w:val="24"/>
        </w:rPr>
        <w:t xml:space="preserve">базе </w:t>
      </w:r>
      <w:r w:rsidR="00084640" w:rsidRPr="00084640">
        <w:rPr>
          <w:rFonts w:ascii="Arial" w:hAnsi="Arial" w:cs="Arial"/>
          <w:bCs/>
          <w:sz w:val="24"/>
          <w:szCs w:val="24"/>
        </w:rPr>
        <w:t xml:space="preserve">ГАУ ТО «Областной центр зимних видов спорта «Жемчужина Сибири» </w:t>
      </w:r>
      <w:r w:rsidR="00611141" w:rsidRPr="00084640">
        <w:rPr>
          <w:rFonts w:ascii="Arial" w:hAnsi="Arial" w:cs="Arial"/>
          <w:bCs/>
          <w:sz w:val="24"/>
          <w:szCs w:val="24"/>
        </w:rPr>
        <w:t>в различные периоды тренировочного процесса</w:t>
      </w:r>
      <w:r w:rsidRPr="00084640">
        <w:rPr>
          <w:rFonts w:ascii="Arial" w:hAnsi="Arial" w:cs="Arial"/>
          <w:bCs/>
          <w:sz w:val="24"/>
          <w:szCs w:val="24"/>
        </w:rPr>
        <w:t>.</w:t>
      </w:r>
    </w:p>
    <w:p w:rsidR="00611141" w:rsidRPr="00084640" w:rsidRDefault="00611141" w:rsidP="007076F6">
      <w:pPr>
        <w:shd w:val="clear" w:color="auto" w:fill="FFFFFF"/>
        <w:tabs>
          <w:tab w:val="left" w:pos="993"/>
        </w:tabs>
        <w:spacing w:after="0"/>
        <w:jc w:val="both"/>
        <w:rPr>
          <w:rFonts w:ascii="Arial" w:hAnsi="Arial" w:cs="Arial"/>
          <w:bCs/>
          <w:sz w:val="24"/>
          <w:szCs w:val="24"/>
        </w:rPr>
      </w:pPr>
      <w:r w:rsidRPr="00084640">
        <w:rPr>
          <w:rFonts w:ascii="Arial" w:hAnsi="Arial" w:cs="Arial"/>
          <w:bCs/>
          <w:sz w:val="24"/>
          <w:szCs w:val="24"/>
        </w:rPr>
        <w:t>2. Восстановление работоспо</w:t>
      </w:r>
      <w:r w:rsidR="00037F47" w:rsidRPr="00084640">
        <w:rPr>
          <w:rFonts w:ascii="Arial" w:hAnsi="Arial" w:cs="Arial"/>
          <w:bCs/>
          <w:sz w:val="24"/>
          <w:szCs w:val="24"/>
        </w:rPr>
        <w:t>собности</w:t>
      </w:r>
      <w:r w:rsidR="00732A3A" w:rsidRPr="00084640">
        <w:rPr>
          <w:rFonts w:ascii="Arial" w:hAnsi="Arial" w:cs="Arial"/>
          <w:bCs/>
          <w:sz w:val="24"/>
          <w:szCs w:val="24"/>
        </w:rPr>
        <w:t xml:space="preserve"> и здоровья спортсменов.</w:t>
      </w:r>
    </w:p>
    <w:p w:rsidR="00611141" w:rsidRPr="00084640" w:rsidRDefault="00611141" w:rsidP="007076F6">
      <w:pPr>
        <w:shd w:val="clear" w:color="auto" w:fill="FFFFFF"/>
        <w:tabs>
          <w:tab w:val="left" w:pos="993"/>
        </w:tabs>
        <w:spacing w:after="0"/>
        <w:jc w:val="both"/>
        <w:rPr>
          <w:rFonts w:ascii="Arial" w:hAnsi="Arial" w:cs="Arial"/>
          <w:sz w:val="24"/>
          <w:szCs w:val="24"/>
        </w:rPr>
      </w:pPr>
      <w:r w:rsidRPr="00084640">
        <w:rPr>
          <w:rFonts w:ascii="Arial" w:hAnsi="Arial" w:cs="Arial"/>
          <w:bCs/>
          <w:sz w:val="24"/>
          <w:szCs w:val="24"/>
        </w:rPr>
        <w:t xml:space="preserve">3. Медицинское </w:t>
      </w:r>
      <w:r w:rsidR="00037F47" w:rsidRPr="00084640">
        <w:rPr>
          <w:rFonts w:ascii="Arial" w:hAnsi="Arial" w:cs="Arial"/>
          <w:bCs/>
          <w:sz w:val="24"/>
          <w:szCs w:val="24"/>
        </w:rPr>
        <w:t>сопровождение</w:t>
      </w:r>
      <w:r w:rsidRPr="00084640">
        <w:rPr>
          <w:rFonts w:ascii="Arial" w:hAnsi="Arial" w:cs="Arial"/>
          <w:bCs/>
          <w:sz w:val="24"/>
          <w:szCs w:val="24"/>
        </w:rPr>
        <w:t xml:space="preserve">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официальных физкультурных мероприятий и спортивных мероприятий Тюменской области.</w:t>
      </w:r>
    </w:p>
    <w:p w:rsidR="00611141" w:rsidRPr="00084640" w:rsidRDefault="00611141" w:rsidP="007076F6">
      <w:pPr>
        <w:shd w:val="clear" w:color="auto" w:fill="FFFFFF"/>
        <w:tabs>
          <w:tab w:val="left" w:pos="993"/>
        </w:tabs>
        <w:spacing w:after="0"/>
        <w:jc w:val="both"/>
        <w:rPr>
          <w:rFonts w:ascii="Arial" w:hAnsi="Arial" w:cs="Arial"/>
          <w:sz w:val="24"/>
          <w:szCs w:val="24"/>
        </w:rPr>
      </w:pPr>
      <w:r w:rsidRPr="00084640">
        <w:rPr>
          <w:rFonts w:ascii="Arial" w:hAnsi="Arial" w:cs="Arial"/>
          <w:bCs/>
          <w:sz w:val="24"/>
          <w:szCs w:val="24"/>
        </w:rPr>
        <w:t xml:space="preserve">4. Мероприятия психологического характера, включающие консультацию психолога в рамках программы углубленного медицинского </w:t>
      </w:r>
      <w:r w:rsidR="0091434C" w:rsidRPr="00084640">
        <w:rPr>
          <w:rFonts w:ascii="Arial" w:hAnsi="Arial" w:cs="Arial"/>
          <w:bCs/>
          <w:sz w:val="24"/>
          <w:szCs w:val="24"/>
        </w:rPr>
        <w:t>обследования</w:t>
      </w:r>
      <w:r w:rsidRPr="00084640">
        <w:rPr>
          <w:rFonts w:ascii="Arial" w:hAnsi="Arial" w:cs="Arial"/>
          <w:bCs/>
          <w:sz w:val="24"/>
          <w:szCs w:val="24"/>
        </w:rPr>
        <w:t>, мероприятия психологической коррекции при наличии медицинских показаний</w:t>
      </w:r>
      <w:r w:rsidR="008E1FF1" w:rsidRPr="00084640">
        <w:rPr>
          <w:rFonts w:ascii="Arial" w:hAnsi="Arial" w:cs="Arial"/>
          <w:bCs/>
          <w:sz w:val="24"/>
          <w:szCs w:val="24"/>
        </w:rPr>
        <w:t>.</w:t>
      </w:r>
    </w:p>
    <w:p w:rsidR="00611141" w:rsidRPr="00084640" w:rsidRDefault="00611141" w:rsidP="007076F6">
      <w:pPr>
        <w:shd w:val="clear" w:color="auto" w:fill="FFFFFF"/>
        <w:tabs>
          <w:tab w:val="left" w:pos="993"/>
        </w:tabs>
        <w:spacing w:after="0"/>
        <w:jc w:val="both"/>
        <w:rPr>
          <w:rFonts w:ascii="Arial" w:eastAsia="Arial Unicode MS" w:hAnsi="Arial" w:cs="Arial"/>
          <w:sz w:val="24"/>
          <w:szCs w:val="24"/>
        </w:rPr>
      </w:pPr>
      <w:r w:rsidRPr="00084640">
        <w:rPr>
          <w:rFonts w:ascii="Arial" w:hAnsi="Arial" w:cs="Arial"/>
          <w:bCs/>
          <w:sz w:val="24"/>
          <w:szCs w:val="24"/>
        </w:rPr>
        <w:t xml:space="preserve">5. Медико-фармакологическое обеспечение спортсменов. Организовано обеспечение спортсменов лекарственными препаратами при медицинском сопровождении тренировочных сборов, соревнований, </w:t>
      </w:r>
      <w:r w:rsidRPr="00084640">
        <w:rPr>
          <w:rFonts w:ascii="Arial" w:eastAsia="Arial Unicode MS" w:hAnsi="Arial" w:cs="Arial"/>
          <w:sz w:val="24"/>
          <w:szCs w:val="24"/>
        </w:rPr>
        <w:t>витаминами, минеральными комплексами, углеводно-белковыми комплексами в пределах бюджетных ассигнований.</w:t>
      </w:r>
    </w:p>
    <w:p w:rsidR="00611141" w:rsidRPr="00084640" w:rsidRDefault="00611141" w:rsidP="007076F6">
      <w:pPr>
        <w:shd w:val="clear" w:color="auto" w:fill="FFFFFF"/>
        <w:tabs>
          <w:tab w:val="left" w:pos="993"/>
        </w:tabs>
        <w:spacing w:after="0"/>
        <w:rPr>
          <w:rFonts w:ascii="Arial" w:eastAsia="Arial Unicode MS" w:hAnsi="Arial" w:cs="Arial"/>
          <w:sz w:val="24"/>
          <w:szCs w:val="24"/>
        </w:rPr>
      </w:pPr>
    </w:p>
    <w:p w:rsidR="00611141" w:rsidRPr="00084640" w:rsidRDefault="00732A3A" w:rsidP="007076F6">
      <w:pPr>
        <w:shd w:val="clear" w:color="auto" w:fill="FFFFFF"/>
        <w:tabs>
          <w:tab w:val="left" w:pos="993"/>
        </w:tabs>
        <w:spacing w:after="0"/>
        <w:ind w:firstLine="567"/>
        <w:jc w:val="center"/>
        <w:rPr>
          <w:rFonts w:ascii="Arial" w:hAnsi="Arial" w:cs="Arial"/>
          <w:b/>
          <w:bCs/>
          <w:sz w:val="24"/>
          <w:szCs w:val="24"/>
        </w:rPr>
      </w:pPr>
      <w:r w:rsidRPr="00084640">
        <w:rPr>
          <w:rFonts w:ascii="Arial" w:hAnsi="Arial" w:cs="Arial"/>
          <w:b/>
          <w:bCs/>
          <w:sz w:val="24"/>
          <w:szCs w:val="24"/>
        </w:rPr>
        <w:t>Углубленное</w:t>
      </w:r>
      <w:r w:rsidR="00611141" w:rsidRPr="00084640">
        <w:rPr>
          <w:rFonts w:ascii="Arial" w:hAnsi="Arial" w:cs="Arial"/>
          <w:b/>
          <w:bCs/>
          <w:sz w:val="24"/>
          <w:szCs w:val="24"/>
        </w:rPr>
        <w:t xml:space="preserve"> медиц</w:t>
      </w:r>
      <w:r w:rsidRPr="00084640">
        <w:rPr>
          <w:rFonts w:ascii="Arial" w:hAnsi="Arial" w:cs="Arial"/>
          <w:b/>
          <w:bCs/>
          <w:sz w:val="24"/>
          <w:szCs w:val="24"/>
        </w:rPr>
        <w:t>инское обследование</w:t>
      </w:r>
    </w:p>
    <w:p w:rsidR="00611141" w:rsidRPr="00084640" w:rsidRDefault="00611141" w:rsidP="007076F6">
      <w:pPr>
        <w:shd w:val="clear" w:color="auto" w:fill="FFFFFF"/>
        <w:tabs>
          <w:tab w:val="left" w:pos="567"/>
          <w:tab w:val="left" w:pos="851"/>
        </w:tabs>
        <w:spacing w:after="0"/>
        <w:jc w:val="both"/>
        <w:rPr>
          <w:rFonts w:ascii="Arial" w:hAnsi="Arial" w:cs="Arial"/>
          <w:bCs/>
          <w:sz w:val="24"/>
          <w:szCs w:val="24"/>
        </w:rPr>
      </w:pPr>
      <w:r w:rsidRPr="00084640">
        <w:rPr>
          <w:rFonts w:ascii="Arial" w:hAnsi="Arial" w:cs="Arial"/>
          <w:bCs/>
          <w:sz w:val="24"/>
          <w:szCs w:val="24"/>
        </w:rPr>
        <w:tab/>
      </w:r>
      <w:r w:rsidR="008E1FF1" w:rsidRPr="00084640">
        <w:rPr>
          <w:rFonts w:ascii="Arial" w:hAnsi="Arial" w:cs="Arial"/>
          <w:bCs/>
          <w:sz w:val="24"/>
          <w:szCs w:val="24"/>
        </w:rPr>
        <w:t>УМО</w:t>
      </w:r>
      <w:r w:rsidRPr="00084640">
        <w:rPr>
          <w:rFonts w:ascii="Arial" w:hAnsi="Arial" w:cs="Arial"/>
          <w:bCs/>
          <w:sz w:val="24"/>
          <w:szCs w:val="24"/>
        </w:rPr>
        <w:t xml:space="preserve"> спортсменам</w:t>
      </w:r>
      <w:r w:rsidR="008E1FF1" w:rsidRPr="00084640">
        <w:rPr>
          <w:rFonts w:ascii="Arial" w:hAnsi="Arial" w:cs="Arial"/>
          <w:sz w:val="24"/>
          <w:szCs w:val="24"/>
        </w:rPr>
        <w:t>ГАУ ТО «Областная спортивная школа олимпийского резерва по лыжным гонкам и биатлону Л.Н.Носковой</w:t>
      </w:r>
      <w:r w:rsidRPr="00084640">
        <w:rPr>
          <w:rFonts w:ascii="Arial" w:hAnsi="Arial" w:cs="Arial"/>
          <w:bCs/>
          <w:sz w:val="24"/>
          <w:szCs w:val="24"/>
        </w:rPr>
        <w:t xml:space="preserve"> проводятся в </w:t>
      </w:r>
      <w:r w:rsidR="008E1FF1" w:rsidRPr="00084640">
        <w:rPr>
          <w:rFonts w:ascii="Arial" w:hAnsi="Arial" w:cs="Arial"/>
          <w:bCs/>
          <w:sz w:val="24"/>
          <w:szCs w:val="24"/>
        </w:rPr>
        <w:t xml:space="preserve">Центре спортивной медицины </w:t>
      </w:r>
      <w:r w:rsidRPr="00084640">
        <w:rPr>
          <w:rFonts w:ascii="Arial" w:hAnsi="Arial" w:cs="Arial"/>
          <w:bCs/>
          <w:sz w:val="24"/>
          <w:szCs w:val="24"/>
        </w:rPr>
        <w:t>ГАУЗ ТО «Многопрофильный консультативно-диагностический центр</w:t>
      </w:r>
      <w:r w:rsidR="0091434C" w:rsidRPr="00084640">
        <w:rPr>
          <w:rFonts w:ascii="Arial" w:hAnsi="Arial" w:cs="Arial"/>
          <w:bCs/>
          <w:sz w:val="24"/>
          <w:szCs w:val="24"/>
        </w:rPr>
        <w:t>» в соответствии с Приложением 1</w:t>
      </w:r>
      <w:r w:rsidRPr="00084640">
        <w:rPr>
          <w:rFonts w:ascii="Arial" w:hAnsi="Arial" w:cs="Arial"/>
          <w:bCs/>
          <w:sz w:val="24"/>
          <w:szCs w:val="24"/>
        </w:rPr>
        <w:t xml:space="preserve"> Приказа Министерства здравоохранения Российской Федерации от </w:t>
      </w:r>
      <w:r w:rsidR="00732A3A" w:rsidRPr="00084640">
        <w:rPr>
          <w:rFonts w:ascii="Arial" w:hAnsi="Arial" w:cs="Arial"/>
          <w:bCs/>
          <w:sz w:val="24"/>
          <w:szCs w:val="24"/>
        </w:rPr>
        <w:t>23.10.2020 № 1144н «Порядок организации оказания медицинской помощи лицам, занимающимся физической культурой и спортом (в т. ч.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в физкультурных и спортивных мероприятиях»</w:t>
      </w:r>
      <w:r w:rsidRPr="00084640">
        <w:rPr>
          <w:rFonts w:ascii="Arial" w:hAnsi="Arial" w:cs="Arial"/>
          <w:bCs/>
          <w:sz w:val="24"/>
          <w:szCs w:val="24"/>
        </w:rPr>
        <w:t>.</w:t>
      </w:r>
      <w:r w:rsidR="008E1FF1" w:rsidRPr="00084640">
        <w:rPr>
          <w:rFonts w:ascii="Arial" w:hAnsi="Arial" w:cs="Arial"/>
          <w:bCs/>
          <w:sz w:val="24"/>
          <w:szCs w:val="24"/>
        </w:rPr>
        <w:t>П</w:t>
      </w:r>
      <w:r w:rsidRPr="00084640">
        <w:rPr>
          <w:rFonts w:ascii="Arial" w:hAnsi="Arial" w:cs="Arial"/>
          <w:sz w:val="24"/>
          <w:szCs w:val="24"/>
          <w:shd w:val="clear" w:color="auto" w:fill="FFFFFF"/>
        </w:rPr>
        <w:t>ериодичность УМО 1 раз в 6 месяцев. Такая частота исследований</w:t>
      </w:r>
      <w:r w:rsidR="008E1FF1" w:rsidRPr="00084640">
        <w:rPr>
          <w:rFonts w:ascii="Arial" w:hAnsi="Arial" w:cs="Arial"/>
          <w:sz w:val="24"/>
          <w:szCs w:val="24"/>
          <w:shd w:val="clear" w:color="auto" w:fill="FFFFFF"/>
        </w:rPr>
        <w:t xml:space="preserve"> необходима для </w:t>
      </w:r>
      <w:r w:rsidRPr="00084640">
        <w:rPr>
          <w:rFonts w:ascii="Arial" w:hAnsi="Arial" w:cs="Arial"/>
          <w:sz w:val="24"/>
          <w:szCs w:val="24"/>
          <w:shd w:val="clear" w:color="auto" w:fill="FFFFFF"/>
        </w:rPr>
        <w:t>динамич</w:t>
      </w:r>
      <w:r w:rsidR="008E1FF1" w:rsidRPr="00084640">
        <w:rPr>
          <w:rFonts w:ascii="Arial" w:hAnsi="Arial" w:cs="Arial"/>
          <w:sz w:val="24"/>
          <w:szCs w:val="24"/>
          <w:shd w:val="clear" w:color="auto" w:fill="FFFFFF"/>
        </w:rPr>
        <w:t>ескогоконтроля</w:t>
      </w:r>
      <w:r w:rsidRPr="00084640">
        <w:rPr>
          <w:rFonts w:ascii="Arial" w:hAnsi="Arial" w:cs="Arial"/>
          <w:sz w:val="24"/>
          <w:szCs w:val="24"/>
          <w:shd w:val="clear" w:color="auto" w:fill="FFFFFF"/>
        </w:rPr>
        <w:t xml:space="preserve"> за здоровьем спортсменов</w:t>
      </w:r>
      <w:r w:rsidRPr="00084640">
        <w:rPr>
          <w:rFonts w:ascii="Arial" w:hAnsi="Arial" w:cs="Arial"/>
          <w:sz w:val="24"/>
          <w:szCs w:val="24"/>
        </w:rPr>
        <w:t>.</w:t>
      </w:r>
      <w:r w:rsidR="00E05ECB">
        <w:rPr>
          <w:rFonts w:ascii="Arial" w:hAnsi="Arial" w:cs="Arial"/>
          <w:sz w:val="24"/>
          <w:szCs w:val="24"/>
        </w:rPr>
        <w:t xml:space="preserve"> Таблица 1</w:t>
      </w:r>
    </w:p>
    <w:p w:rsidR="00732A3A" w:rsidRPr="00084640" w:rsidRDefault="00732A3A" w:rsidP="007076F6">
      <w:pPr>
        <w:shd w:val="clear" w:color="auto" w:fill="FFFFFF"/>
        <w:tabs>
          <w:tab w:val="left" w:pos="567"/>
          <w:tab w:val="left" w:pos="851"/>
        </w:tabs>
        <w:spacing w:after="0"/>
        <w:ind w:left="567"/>
        <w:jc w:val="right"/>
        <w:rPr>
          <w:rFonts w:ascii="Arial" w:hAnsi="Arial" w:cs="Arial"/>
          <w:bCs/>
          <w:sz w:val="24"/>
          <w:szCs w:val="24"/>
        </w:rPr>
      </w:pPr>
    </w:p>
    <w:p w:rsidR="00D33ADF" w:rsidRDefault="00D33ADF" w:rsidP="003B407E">
      <w:pPr>
        <w:shd w:val="clear" w:color="auto" w:fill="FFFFFF"/>
        <w:tabs>
          <w:tab w:val="left" w:pos="567"/>
          <w:tab w:val="left" w:pos="993"/>
        </w:tabs>
        <w:spacing w:after="0"/>
        <w:contextualSpacing/>
        <w:jc w:val="center"/>
        <w:outlineLvl w:val="0"/>
        <w:rPr>
          <w:rFonts w:ascii="Arial" w:hAnsi="Arial" w:cs="Arial"/>
          <w:b/>
          <w:bCs/>
          <w:sz w:val="24"/>
          <w:szCs w:val="24"/>
        </w:rPr>
      </w:pPr>
    </w:p>
    <w:p w:rsidR="003D466A" w:rsidRPr="00084640" w:rsidRDefault="003B407E" w:rsidP="003B407E">
      <w:pPr>
        <w:shd w:val="clear" w:color="auto" w:fill="FFFFFF"/>
        <w:tabs>
          <w:tab w:val="left" w:pos="567"/>
          <w:tab w:val="left" w:pos="993"/>
        </w:tabs>
        <w:spacing w:after="0"/>
        <w:contextualSpacing/>
        <w:jc w:val="center"/>
        <w:outlineLvl w:val="0"/>
        <w:rPr>
          <w:rFonts w:ascii="Arial" w:hAnsi="Arial" w:cs="Arial"/>
          <w:b/>
          <w:bCs/>
          <w:sz w:val="24"/>
          <w:szCs w:val="24"/>
        </w:rPr>
      </w:pPr>
      <w:r w:rsidRPr="00084640">
        <w:rPr>
          <w:rFonts w:ascii="Arial" w:hAnsi="Arial" w:cs="Arial"/>
          <w:b/>
          <w:bCs/>
          <w:sz w:val="24"/>
          <w:szCs w:val="24"/>
        </w:rPr>
        <w:t>Восстановление работоспособности и здоровья спортсменов</w:t>
      </w:r>
    </w:p>
    <w:p w:rsidR="003B407E" w:rsidRPr="00084640" w:rsidRDefault="003B407E" w:rsidP="003B407E">
      <w:pPr>
        <w:shd w:val="clear" w:color="auto" w:fill="FFFFFF"/>
        <w:tabs>
          <w:tab w:val="left" w:pos="567"/>
          <w:tab w:val="left" w:pos="993"/>
        </w:tabs>
        <w:spacing w:after="0"/>
        <w:contextualSpacing/>
        <w:jc w:val="both"/>
        <w:outlineLvl w:val="0"/>
        <w:rPr>
          <w:rFonts w:ascii="Arial" w:hAnsi="Arial" w:cs="Arial"/>
          <w:bCs/>
          <w:sz w:val="24"/>
          <w:szCs w:val="24"/>
        </w:rPr>
      </w:pPr>
      <w:r w:rsidRPr="00084640">
        <w:rPr>
          <w:rFonts w:ascii="Arial" w:hAnsi="Arial" w:cs="Arial"/>
          <w:bCs/>
          <w:sz w:val="24"/>
          <w:szCs w:val="24"/>
        </w:rPr>
        <w:tab/>
        <w:t>Восстановление работоспособности и здоровья спортсменов включает следующие мероприятия:</w:t>
      </w:r>
    </w:p>
    <w:p w:rsidR="003B407E" w:rsidRPr="00084640" w:rsidRDefault="003B407E" w:rsidP="003B407E">
      <w:pPr>
        <w:pStyle w:val="a"/>
        <w:spacing w:after="0"/>
        <w:rPr>
          <w:rFonts w:ascii="Arial" w:hAnsi="Arial" w:cs="Arial"/>
        </w:rPr>
      </w:pPr>
      <w:r w:rsidRPr="00084640">
        <w:rPr>
          <w:rFonts w:ascii="Arial" w:hAnsi="Arial" w:cs="Arial"/>
        </w:rPr>
        <w:t>своевременный отбор и направление спортсменов, нуждающихся в мероприятиях восстановительной терапии на медицинскую реабилитацию;</w:t>
      </w:r>
    </w:p>
    <w:p w:rsidR="003B407E" w:rsidRPr="00084640" w:rsidRDefault="003B407E" w:rsidP="003B407E">
      <w:pPr>
        <w:pStyle w:val="a"/>
        <w:spacing w:after="0"/>
        <w:rPr>
          <w:rFonts w:ascii="Arial" w:hAnsi="Arial" w:cs="Arial"/>
        </w:rPr>
      </w:pPr>
      <w:r w:rsidRPr="00084640">
        <w:rPr>
          <w:rFonts w:ascii="Arial" w:hAnsi="Arial" w:cs="Arial"/>
        </w:rPr>
        <w:t xml:space="preserve">медицинская реабилитация спортсменов после интенсивных физических нагрузок, заболеваний и травм </w:t>
      </w:r>
      <w:r w:rsidR="00732A3A" w:rsidRPr="00084640">
        <w:rPr>
          <w:rFonts w:ascii="Arial" w:hAnsi="Arial" w:cs="Arial"/>
        </w:rPr>
        <w:t xml:space="preserve">организуется </w:t>
      </w:r>
      <w:r w:rsidRPr="00084640">
        <w:rPr>
          <w:rFonts w:ascii="Arial" w:hAnsi="Arial" w:cs="Arial"/>
        </w:rPr>
        <w:t xml:space="preserve">в медицинском центре на базе </w:t>
      </w:r>
      <w:r w:rsidRPr="00084640">
        <w:rPr>
          <w:rFonts w:ascii="Arial" w:hAnsi="Arial" w:cs="Arial"/>
          <w:shd w:val="clear" w:color="auto" w:fill="FFFFFF"/>
        </w:rPr>
        <w:t>ГАУ ТО «Областной центр зимних видов спорта «Жемчужина Сибири» (</w:t>
      </w:r>
      <w:r w:rsidRPr="00084640">
        <w:rPr>
          <w:rFonts w:ascii="Arial" w:hAnsi="Arial" w:cs="Arial"/>
        </w:rPr>
        <w:t xml:space="preserve">физиотерапия </w:t>
      </w:r>
      <w:r w:rsidR="00E05ECB">
        <w:rPr>
          <w:rFonts w:ascii="Arial" w:hAnsi="Arial" w:cs="Arial"/>
        </w:rPr>
        <w:t>–</w:t>
      </w:r>
      <w:r w:rsidRPr="00084640">
        <w:rPr>
          <w:rFonts w:ascii="Arial" w:hAnsi="Arial" w:cs="Arial"/>
        </w:rPr>
        <w:t xml:space="preserve"> светотерапия, ультразвуковая терапия,</w:t>
      </w:r>
      <w:r w:rsidR="00E141B1" w:rsidRPr="00084640">
        <w:rPr>
          <w:rFonts w:ascii="Arial" w:hAnsi="Arial" w:cs="Arial"/>
        </w:rPr>
        <w:t xml:space="preserve"> магнитотерапия,</w:t>
      </w:r>
      <w:r w:rsidRPr="00084640">
        <w:rPr>
          <w:rFonts w:ascii="Arial" w:hAnsi="Arial" w:cs="Arial"/>
        </w:rPr>
        <w:t xml:space="preserve"> ингаляции), прессотерапия, аппаратное лечение «Биоптрон» и др.;</w:t>
      </w:r>
    </w:p>
    <w:p w:rsidR="003B407E" w:rsidRDefault="003B407E" w:rsidP="003B407E">
      <w:pPr>
        <w:pStyle w:val="a"/>
        <w:spacing w:after="0"/>
        <w:rPr>
          <w:rFonts w:ascii="Arial" w:hAnsi="Arial" w:cs="Arial"/>
        </w:rPr>
      </w:pPr>
      <w:r w:rsidRPr="00084640">
        <w:rPr>
          <w:rFonts w:ascii="Arial" w:hAnsi="Arial" w:cs="Arial"/>
        </w:rPr>
        <w:t xml:space="preserve">предоставление услуг по медицинской реабилитации лицам, занимающимся физической культурой и спортом с патологией опорно-двигательного аппарата, травмами средствами лечебной физкультуры, </w:t>
      </w:r>
      <w:r w:rsidR="000541CF" w:rsidRPr="00084640">
        <w:rPr>
          <w:rFonts w:ascii="Arial" w:hAnsi="Arial" w:cs="Arial"/>
        </w:rPr>
        <w:t xml:space="preserve">механотерапии, </w:t>
      </w:r>
      <w:r w:rsidRPr="00084640">
        <w:rPr>
          <w:rFonts w:ascii="Arial" w:hAnsi="Arial" w:cs="Arial"/>
        </w:rPr>
        <w:t xml:space="preserve">физиотерапии, прессотерапии, массажа. </w:t>
      </w:r>
    </w:p>
    <w:p w:rsidR="00E05ECB" w:rsidRDefault="00E05ECB" w:rsidP="00E05ECB">
      <w:pPr>
        <w:pStyle w:val="a"/>
        <w:numPr>
          <w:ilvl w:val="0"/>
          <w:numId w:val="0"/>
        </w:numPr>
        <w:spacing w:after="0"/>
        <w:ind w:left="142"/>
        <w:rPr>
          <w:rFonts w:ascii="Arial" w:hAnsi="Arial" w:cs="Arial"/>
        </w:rPr>
      </w:pPr>
    </w:p>
    <w:p w:rsidR="00E05ECB" w:rsidRPr="00084640" w:rsidRDefault="00E05ECB" w:rsidP="00E05ECB">
      <w:pPr>
        <w:pStyle w:val="a"/>
        <w:numPr>
          <w:ilvl w:val="0"/>
          <w:numId w:val="0"/>
        </w:numPr>
        <w:spacing w:after="0"/>
        <w:ind w:left="142"/>
        <w:jc w:val="right"/>
        <w:rPr>
          <w:rFonts w:ascii="Arial" w:hAnsi="Arial" w:cs="Arial"/>
        </w:rPr>
      </w:pPr>
      <w:r>
        <w:rPr>
          <w:rFonts w:ascii="Arial" w:hAnsi="Arial" w:cs="Arial"/>
        </w:rPr>
        <w:t>Таблица 1</w:t>
      </w:r>
    </w:p>
    <w:tbl>
      <w:tblPr>
        <w:tblW w:w="9960" w:type="dxa"/>
        <w:tblInd w:w="-728" w:type="dxa"/>
        <w:tblCellMar>
          <w:top w:w="55" w:type="dxa"/>
          <w:left w:w="55" w:type="dxa"/>
          <w:bottom w:w="55" w:type="dxa"/>
          <w:right w:w="55" w:type="dxa"/>
        </w:tblCellMar>
        <w:tblLook w:val="04A0" w:firstRow="1" w:lastRow="0" w:firstColumn="1" w:lastColumn="0" w:noHBand="0" w:noVBand="1"/>
      </w:tblPr>
      <w:tblGrid>
        <w:gridCol w:w="2824"/>
        <w:gridCol w:w="4219"/>
        <w:gridCol w:w="2917"/>
      </w:tblGrid>
      <w:tr w:rsidR="00E05ECB" w:rsidRPr="003F26E1" w:rsidTr="00D45FA6">
        <w:trPr>
          <w:trHeight w:val="830"/>
        </w:trPr>
        <w:tc>
          <w:tcPr>
            <w:tcW w:w="9960" w:type="dxa"/>
            <w:gridSpan w:val="3"/>
            <w:tcBorders>
              <w:top w:val="single" w:sz="4" w:space="0" w:color="auto"/>
              <w:left w:val="single" w:sz="2" w:space="0" w:color="000000"/>
              <w:bottom w:val="single" w:sz="2" w:space="0" w:color="000000"/>
              <w:right w:val="single" w:sz="2" w:space="0" w:color="000000"/>
            </w:tcBorders>
            <w:shd w:val="clear" w:color="auto" w:fill="auto"/>
          </w:tcPr>
          <w:p w:rsidR="00E05ECB" w:rsidRPr="003F26E1" w:rsidRDefault="00E05ECB" w:rsidP="00D45FA6">
            <w:pPr>
              <w:spacing w:after="0"/>
              <w:contextualSpacing/>
              <w:jc w:val="center"/>
              <w:rPr>
                <w:rFonts w:ascii="Arial" w:eastAsia="Calibri" w:hAnsi="Arial" w:cs="Arial"/>
                <w:sz w:val="24"/>
                <w:szCs w:val="24"/>
              </w:rPr>
            </w:pPr>
            <w:bookmarkStart w:id="0" w:name="_Hlk94801881"/>
            <w:r w:rsidRPr="003F26E1">
              <w:rPr>
                <w:rFonts w:ascii="Arial" w:eastAsia="Calibri" w:hAnsi="Arial" w:cs="Arial"/>
                <w:sz w:val="24"/>
                <w:szCs w:val="24"/>
              </w:rPr>
              <w:t xml:space="preserve">ПРОГРАММА УГЛУБЛЕННОГО МЕДИЦИНСКОГО ОБСЛЕДОВАНИЯ ЛИЦ, </w:t>
            </w:r>
          </w:p>
          <w:p w:rsidR="00E05ECB" w:rsidRPr="003F26E1" w:rsidRDefault="00E05ECB" w:rsidP="00D45FA6">
            <w:pPr>
              <w:spacing w:after="0"/>
              <w:contextualSpacing/>
              <w:jc w:val="center"/>
              <w:rPr>
                <w:rFonts w:ascii="Arial" w:eastAsia="Calibri" w:hAnsi="Arial" w:cs="Arial"/>
                <w:sz w:val="24"/>
                <w:szCs w:val="24"/>
              </w:rPr>
            </w:pPr>
            <w:r w:rsidRPr="003F26E1">
              <w:rPr>
                <w:rFonts w:ascii="Arial" w:eastAsia="Calibri" w:hAnsi="Arial" w:cs="Arial"/>
                <w:sz w:val="24"/>
                <w:szCs w:val="24"/>
              </w:rPr>
              <w:t xml:space="preserve">ЗАНИМАЮЩИХСЯ ФИЗИЧЕСКОЙ КУЛЬТУРОЙ И СПОРТОМ </w:t>
            </w:r>
          </w:p>
          <w:p w:rsidR="00E05ECB" w:rsidRPr="003F26E1" w:rsidRDefault="00E05ECB" w:rsidP="00D45FA6">
            <w:pPr>
              <w:spacing w:after="0"/>
              <w:contextualSpacing/>
              <w:jc w:val="center"/>
              <w:rPr>
                <w:rFonts w:ascii="Arial" w:eastAsia="Calibri" w:hAnsi="Arial" w:cs="Arial"/>
                <w:sz w:val="24"/>
                <w:szCs w:val="24"/>
              </w:rPr>
            </w:pPr>
            <w:r w:rsidRPr="003F26E1">
              <w:rPr>
                <w:rFonts w:ascii="Arial" w:eastAsia="Calibri" w:hAnsi="Arial" w:cs="Arial"/>
                <w:bCs/>
                <w:sz w:val="24"/>
                <w:szCs w:val="24"/>
              </w:rPr>
              <w:t>ЭТАП СОВЕРШЕНСТВОВАНИЯ СПОРТИВНОГО МАСТЕРСВА</w:t>
            </w:r>
          </w:p>
          <w:p w:rsidR="00E05ECB" w:rsidRPr="003F26E1" w:rsidRDefault="00E05ECB" w:rsidP="00D45FA6">
            <w:pPr>
              <w:spacing w:after="0"/>
              <w:contextualSpacing/>
              <w:jc w:val="center"/>
              <w:rPr>
                <w:rFonts w:ascii="Arial" w:eastAsia="Calibri" w:hAnsi="Arial" w:cs="Arial"/>
                <w:sz w:val="24"/>
                <w:szCs w:val="24"/>
              </w:rPr>
            </w:pPr>
          </w:p>
        </w:tc>
      </w:tr>
      <w:tr w:rsidR="00E05ECB" w:rsidRPr="003F26E1" w:rsidTr="00D45FA6">
        <w:trPr>
          <w:trHeight w:val="627"/>
        </w:trPr>
        <w:tc>
          <w:tcPr>
            <w:tcW w:w="2405" w:type="dxa"/>
            <w:tcBorders>
              <w:left w:val="single" w:sz="2" w:space="0" w:color="000000"/>
              <w:bottom w:val="single" w:sz="2" w:space="0" w:color="000000"/>
            </w:tcBorders>
            <w:shd w:val="clear" w:color="auto" w:fill="auto"/>
          </w:tcPr>
          <w:p w:rsidR="00E05ECB" w:rsidRPr="003F26E1" w:rsidRDefault="00E05ECB" w:rsidP="00D45FA6">
            <w:pPr>
              <w:widowControl w:val="0"/>
              <w:spacing w:after="0" w:line="240" w:lineRule="auto"/>
              <w:jc w:val="center"/>
              <w:rPr>
                <w:rFonts w:ascii="Arial" w:eastAsia="Calibri" w:hAnsi="Arial" w:cs="Arial"/>
                <w:sz w:val="24"/>
                <w:szCs w:val="24"/>
              </w:rPr>
            </w:pPr>
            <w:r w:rsidRPr="003F26E1">
              <w:rPr>
                <w:rFonts w:ascii="Arial" w:eastAsia="Times New Roman" w:hAnsi="Arial" w:cs="Arial"/>
                <w:sz w:val="24"/>
                <w:szCs w:val="24"/>
                <w:lang w:eastAsia="ru-RU"/>
              </w:rPr>
              <w:t>Врачи-специалисты</w:t>
            </w:r>
          </w:p>
        </w:tc>
        <w:tc>
          <w:tcPr>
            <w:tcW w:w="4543" w:type="dxa"/>
            <w:tcBorders>
              <w:left w:val="single" w:sz="2" w:space="0" w:color="000000"/>
              <w:bottom w:val="single" w:sz="2" w:space="0" w:color="000000"/>
            </w:tcBorders>
            <w:shd w:val="clear" w:color="auto" w:fill="auto"/>
          </w:tcPr>
          <w:p w:rsidR="00E05ECB" w:rsidRPr="003F26E1" w:rsidRDefault="00E05ECB" w:rsidP="00D45FA6">
            <w:pPr>
              <w:widowControl w:val="0"/>
              <w:spacing w:after="0" w:line="240" w:lineRule="auto"/>
              <w:jc w:val="center"/>
              <w:rPr>
                <w:rFonts w:ascii="Arial" w:eastAsia="Calibri" w:hAnsi="Arial" w:cs="Arial"/>
                <w:sz w:val="24"/>
                <w:szCs w:val="24"/>
              </w:rPr>
            </w:pPr>
            <w:r w:rsidRPr="003F26E1">
              <w:rPr>
                <w:rFonts w:ascii="Arial" w:eastAsia="Times New Roman" w:hAnsi="Arial" w:cs="Arial"/>
                <w:sz w:val="24"/>
                <w:szCs w:val="24"/>
                <w:lang w:eastAsia="ru-RU"/>
              </w:rPr>
              <w:t>Клинико-лабораторные и функционально-диагностические методы обследования</w:t>
            </w:r>
          </w:p>
        </w:tc>
        <w:tc>
          <w:tcPr>
            <w:tcW w:w="3012" w:type="dxa"/>
            <w:tcBorders>
              <w:left w:val="single" w:sz="2" w:space="0" w:color="000000"/>
              <w:bottom w:val="single" w:sz="2" w:space="0" w:color="000000"/>
              <w:right w:val="single" w:sz="2" w:space="0" w:color="000000"/>
            </w:tcBorders>
            <w:shd w:val="clear" w:color="auto" w:fill="auto"/>
          </w:tcPr>
          <w:p w:rsidR="00E05ECB" w:rsidRPr="003F26E1" w:rsidRDefault="00E05ECB" w:rsidP="00D45FA6">
            <w:pPr>
              <w:suppressLineNumbers/>
              <w:jc w:val="center"/>
              <w:rPr>
                <w:rFonts w:ascii="Arial" w:eastAsia="Calibri" w:hAnsi="Arial" w:cs="Arial"/>
                <w:sz w:val="24"/>
                <w:szCs w:val="24"/>
              </w:rPr>
            </w:pPr>
            <w:r w:rsidRPr="003F26E1">
              <w:rPr>
                <w:rFonts w:ascii="Arial" w:eastAsia="Calibri" w:hAnsi="Arial" w:cs="Arial"/>
                <w:sz w:val="24"/>
                <w:szCs w:val="24"/>
              </w:rPr>
              <w:t>Примечание (дополнительное обследование по медицинским показаниям)</w:t>
            </w:r>
          </w:p>
        </w:tc>
      </w:tr>
      <w:tr w:rsidR="00E05ECB" w:rsidRPr="003F26E1" w:rsidTr="003F26E1">
        <w:trPr>
          <w:trHeight w:val="3206"/>
        </w:trPr>
        <w:tc>
          <w:tcPr>
            <w:tcW w:w="2405" w:type="dxa"/>
            <w:tcBorders>
              <w:left w:val="single" w:sz="2" w:space="0" w:color="000000"/>
              <w:bottom w:val="single" w:sz="2" w:space="0" w:color="000000"/>
            </w:tcBorders>
            <w:shd w:val="clear" w:color="auto" w:fill="auto"/>
          </w:tcPr>
          <w:p w:rsidR="00E05ECB" w:rsidRPr="003F26E1" w:rsidRDefault="00E05ECB" w:rsidP="00D45FA6">
            <w:pPr>
              <w:rPr>
                <w:rFonts w:ascii="Arial" w:eastAsia="Calibri" w:hAnsi="Arial" w:cs="Arial"/>
                <w:sz w:val="24"/>
                <w:szCs w:val="24"/>
              </w:rPr>
            </w:pPr>
            <w:r w:rsidRPr="003F26E1">
              <w:rPr>
                <w:rFonts w:ascii="Arial" w:eastAsia="Calibri" w:hAnsi="Arial" w:cs="Arial"/>
                <w:sz w:val="24"/>
                <w:szCs w:val="24"/>
              </w:rPr>
              <w:t>Педиатр/терапевт (по возрасту)</w:t>
            </w:r>
          </w:p>
          <w:p w:rsidR="00E05ECB" w:rsidRPr="003F26E1" w:rsidRDefault="00E05ECB" w:rsidP="00D45FA6">
            <w:pPr>
              <w:rPr>
                <w:rFonts w:ascii="Arial" w:eastAsia="Calibri" w:hAnsi="Arial" w:cs="Arial"/>
                <w:sz w:val="24"/>
                <w:szCs w:val="24"/>
              </w:rPr>
            </w:pPr>
            <w:r w:rsidRPr="003F26E1">
              <w:rPr>
                <w:rFonts w:ascii="Arial" w:eastAsia="Calibri" w:hAnsi="Arial" w:cs="Arial"/>
                <w:sz w:val="24"/>
                <w:szCs w:val="24"/>
              </w:rPr>
              <w:t>Травматолог-ортопед</w:t>
            </w:r>
          </w:p>
          <w:p w:rsidR="00E05ECB" w:rsidRPr="003F26E1" w:rsidRDefault="00E05ECB" w:rsidP="00D45FA6">
            <w:pPr>
              <w:rPr>
                <w:rFonts w:ascii="Arial" w:eastAsia="Calibri" w:hAnsi="Arial" w:cs="Arial"/>
                <w:sz w:val="24"/>
                <w:szCs w:val="24"/>
              </w:rPr>
            </w:pPr>
            <w:r w:rsidRPr="003F26E1">
              <w:rPr>
                <w:rFonts w:ascii="Arial" w:eastAsia="Calibri" w:hAnsi="Arial" w:cs="Arial"/>
                <w:sz w:val="24"/>
                <w:szCs w:val="24"/>
              </w:rPr>
              <w:t>Хирург</w:t>
            </w:r>
          </w:p>
          <w:p w:rsidR="00E05ECB" w:rsidRPr="003F26E1" w:rsidRDefault="00E05ECB" w:rsidP="00D45FA6">
            <w:pPr>
              <w:rPr>
                <w:rFonts w:ascii="Arial" w:eastAsia="Calibri" w:hAnsi="Arial" w:cs="Arial"/>
                <w:sz w:val="24"/>
                <w:szCs w:val="24"/>
              </w:rPr>
            </w:pPr>
            <w:r w:rsidRPr="003F26E1">
              <w:rPr>
                <w:rFonts w:ascii="Arial" w:eastAsia="Calibri" w:hAnsi="Arial" w:cs="Arial"/>
                <w:sz w:val="24"/>
                <w:szCs w:val="24"/>
              </w:rPr>
              <w:t>Невролог</w:t>
            </w:r>
          </w:p>
          <w:p w:rsidR="00E05ECB" w:rsidRPr="003F26E1" w:rsidRDefault="00E05ECB" w:rsidP="00D45FA6">
            <w:pPr>
              <w:rPr>
                <w:rFonts w:ascii="Arial" w:eastAsia="Calibri" w:hAnsi="Arial" w:cs="Arial"/>
                <w:sz w:val="24"/>
                <w:szCs w:val="24"/>
              </w:rPr>
            </w:pPr>
            <w:r w:rsidRPr="003F26E1">
              <w:rPr>
                <w:rFonts w:ascii="Arial" w:eastAsia="Calibri" w:hAnsi="Arial" w:cs="Arial"/>
                <w:sz w:val="24"/>
                <w:szCs w:val="24"/>
              </w:rPr>
              <w:t>Оториноларинголог</w:t>
            </w:r>
          </w:p>
          <w:p w:rsidR="00E05ECB" w:rsidRPr="003F26E1" w:rsidRDefault="00E05ECB" w:rsidP="00D45FA6">
            <w:pPr>
              <w:rPr>
                <w:rFonts w:ascii="Arial" w:eastAsia="Calibri" w:hAnsi="Arial" w:cs="Arial"/>
                <w:sz w:val="24"/>
                <w:szCs w:val="24"/>
              </w:rPr>
            </w:pPr>
            <w:r w:rsidRPr="003F26E1">
              <w:rPr>
                <w:rFonts w:ascii="Arial" w:eastAsia="Calibri" w:hAnsi="Arial" w:cs="Arial"/>
                <w:sz w:val="24"/>
                <w:szCs w:val="24"/>
              </w:rPr>
              <w:t>Офтальмолог</w:t>
            </w:r>
          </w:p>
          <w:p w:rsidR="00E05ECB" w:rsidRPr="003F26E1" w:rsidRDefault="00E05ECB" w:rsidP="00D45FA6">
            <w:pPr>
              <w:widowControl w:val="0"/>
              <w:spacing w:after="0"/>
              <w:contextualSpacing/>
              <w:rPr>
                <w:rFonts w:ascii="Arial" w:eastAsia="Times New Roman" w:hAnsi="Arial" w:cs="Arial"/>
                <w:sz w:val="24"/>
                <w:szCs w:val="24"/>
                <w:lang w:eastAsia="ru-RU"/>
              </w:rPr>
            </w:pPr>
            <w:r w:rsidRPr="003F26E1">
              <w:rPr>
                <w:rFonts w:ascii="Arial" w:eastAsia="Times New Roman" w:hAnsi="Arial" w:cs="Arial"/>
                <w:sz w:val="24"/>
                <w:szCs w:val="24"/>
                <w:lang w:eastAsia="ru-RU"/>
              </w:rPr>
              <w:t>Кардиолог</w:t>
            </w:r>
          </w:p>
          <w:p w:rsidR="00E05ECB" w:rsidRPr="003F26E1" w:rsidRDefault="00E05ECB" w:rsidP="00D45FA6">
            <w:pPr>
              <w:rPr>
                <w:rFonts w:ascii="Arial" w:eastAsia="Calibri" w:hAnsi="Arial" w:cs="Arial"/>
                <w:sz w:val="24"/>
                <w:szCs w:val="24"/>
                <w:lang w:eastAsia="ru-RU"/>
              </w:rPr>
            </w:pPr>
          </w:p>
          <w:p w:rsidR="00E05ECB" w:rsidRPr="003F26E1" w:rsidRDefault="00E05ECB" w:rsidP="00D45FA6">
            <w:pPr>
              <w:rPr>
                <w:rFonts w:ascii="Arial" w:eastAsia="Calibri" w:hAnsi="Arial" w:cs="Arial"/>
                <w:sz w:val="24"/>
                <w:szCs w:val="24"/>
                <w:lang w:eastAsia="ru-RU"/>
              </w:rPr>
            </w:pPr>
            <w:r w:rsidRPr="003F26E1">
              <w:rPr>
                <w:rFonts w:ascii="Arial" w:eastAsia="Calibri" w:hAnsi="Arial" w:cs="Arial"/>
                <w:sz w:val="24"/>
                <w:szCs w:val="24"/>
                <w:lang w:eastAsia="ru-RU"/>
              </w:rPr>
              <w:t>Стоматолог</w:t>
            </w:r>
          </w:p>
          <w:p w:rsidR="00E05ECB" w:rsidRPr="003F26E1" w:rsidRDefault="00E05ECB" w:rsidP="00D45FA6">
            <w:pPr>
              <w:rPr>
                <w:rFonts w:ascii="Arial" w:eastAsia="Calibri" w:hAnsi="Arial" w:cs="Arial"/>
                <w:sz w:val="24"/>
                <w:szCs w:val="24"/>
                <w:lang w:eastAsia="ru-RU"/>
              </w:rPr>
            </w:pPr>
            <w:r w:rsidRPr="003F26E1">
              <w:rPr>
                <w:rFonts w:ascii="Arial" w:eastAsia="Calibri" w:hAnsi="Arial" w:cs="Arial"/>
                <w:sz w:val="24"/>
                <w:szCs w:val="24"/>
                <w:lang w:eastAsia="ru-RU"/>
              </w:rPr>
              <w:t>Медицинский психолог/психотерапевт</w:t>
            </w:r>
          </w:p>
          <w:p w:rsidR="00E05ECB" w:rsidRPr="003F26E1" w:rsidRDefault="00E05ECB" w:rsidP="00D45FA6">
            <w:pPr>
              <w:widowControl w:val="0"/>
              <w:spacing w:after="0"/>
              <w:contextualSpacing/>
              <w:rPr>
                <w:rFonts w:ascii="Arial" w:eastAsia="Calibri" w:hAnsi="Arial" w:cs="Arial"/>
                <w:sz w:val="24"/>
                <w:szCs w:val="24"/>
              </w:rPr>
            </w:pPr>
            <w:r w:rsidRPr="003F26E1">
              <w:rPr>
                <w:rFonts w:ascii="Arial" w:eastAsia="Times New Roman" w:hAnsi="Arial" w:cs="Arial"/>
                <w:sz w:val="24"/>
                <w:szCs w:val="24"/>
                <w:lang w:eastAsia="ru-RU"/>
              </w:rPr>
              <w:t xml:space="preserve">Врач по спортивной </w:t>
            </w:r>
            <w:r w:rsidRPr="003F26E1">
              <w:rPr>
                <w:rFonts w:ascii="Arial" w:eastAsia="Times New Roman" w:hAnsi="Arial" w:cs="Arial"/>
                <w:sz w:val="24"/>
                <w:szCs w:val="24"/>
                <w:lang w:eastAsia="ru-RU"/>
              </w:rPr>
              <w:lastRenderedPageBreak/>
              <w:t xml:space="preserve">медицине </w:t>
            </w:r>
          </w:p>
        </w:tc>
        <w:tc>
          <w:tcPr>
            <w:tcW w:w="4543" w:type="dxa"/>
            <w:tcBorders>
              <w:left w:val="single" w:sz="2" w:space="0" w:color="000000"/>
              <w:bottom w:val="single" w:sz="2" w:space="0" w:color="000000"/>
            </w:tcBorders>
            <w:shd w:val="clear" w:color="auto" w:fill="auto"/>
          </w:tcPr>
          <w:p w:rsidR="00E05ECB" w:rsidRPr="003F26E1" w:rsidRDefault="00E05ECB" w:rsidP="00D45FA6">
            <w:pPr>
              <w:widowControl w:val="0"/>
              <w:spacing w:after="0" w:line="360" w:lineRule="auto"/>
              <w:contextualSpacing/>
              <w:rPr>
                <w:rFonts w:ascii="Arial" w:eastAsia="Calibri" w:hAnsi="Arial" w:cs="Arial"/>
                <w:bCs/>
                <w:sz w:val="24"/>
                <w:szCs w:val="24"/>
              </w:rPr>
            </w:pPr>
            <w:r w:rsidRPr="003F26E1">
              <w:rPr>
                <w:rFonts w:ascii="Arial" w:eastAsia="Times New Roman" w:hAnsi="Arial" w:cs="Arial"/>
                <w:bCs/>
                <w:sz w:val="24"/>
                <w:szCs w:val="24"/>
                <w:lang w:eastAsia="ru-RU"/>
              </w:rPr>
              <w:lastRenderedPageBreak/>
              <w:t xml:space="preserve">Клинический анализ крови </w:t>
            </w:r>
          </w:p>
          <w:p w:rsidR="00E05ECB" w:rsidRPr="003F26E1" w:rsidRDefault="00E05ECB" w:rsidP="00D45FA6">
            <w:pPr>
              <w:widowControl w:val="0"/>
              <w:spacing w:after="0" w:line="240" w:lineRule="auto"/>
              <w:contextualSpacing/>
              <w:rPr>
                <w:rFonts w:ascii="Arial" w:eastAsia="Times New Roman" w:hAnsi="Arial" w:cs="Arial"/>
                <w:sz w:val="24"/>
                <w:szCs w:val="24"/>
                <w:lang w:eastAsia="ru-RU"/>
              </w:rPr>
            </w:pPr>
            <w:r w:rsidRPr="003F26E1">
              <w:rPr>
                <w:rFonts w:ascii="Arial" w:eastAsia="Times New Roman" w:hAnsi="Arial" w:cs="Arial"/>
                <w:bCs/>
                <w:sz w:val="24"/>
                <w:szCs w:val="24"/>
                <w:lang w:eastAsia="ru-RU"/>
              </w:rPr>
              <w:t>Биохимический анализ крови</w:t>
            </w:r>
            <w:r w:rsidRPr="003F26E1">
              <w:rPr>
                <w:rFonts w:ascii="Arial" w:eastAsia="Times New Roman" w:hAnsi="Arial" w:cs="Arial"/>
                <w:sz w:val="24"/>
                <w:szCs w:val="24"/>
                <w:lang w:eastAsia="ru-RU"/>
              </w:rPr>
              <w:t>: кортизол, тестостерон общий, пролактин, трийодтиронин Т3 свободный, тироксин Т4 свободный, тиреотропный гормон (ТТГ), АЛТ,  АСТ, щелочная  фосфатаза, КФК,  ЛДГ, глюкоза, холестерин, триглицериды, билирубин общий, билирубин прямой, мочевина, мочевая кислота, креатинин, общий белок, фосфор, натрий, кальций, калий, железо.</w:t>
            </w:r>
          </w:p>
          <w:p w:rsidR="00E05ECB" w:rsidRPr="003F26E1" w:rsidRDefault="00E05ECB" w:rsidP="00D45FA6">
            <w:pPr>
              <w:widowControl w:val="0"/>
              <w:spacing w:after="0" w:line="360" w:lineRule="auto"/>
              <w:contextualSpacing/>
              <w:rPr>
                <w:rFonts w:ascii="Arial" w:eastAsia="Calibri" w:hAnsi="Arial" w:cs="Arial"/>
                <w:bCs/>
                <w:sz w:val="24"/>
                <w:szCs w:val="24"/>
              </w:rPr>
            </w:pPr>
            <w:r w:rsidRPr="003F26E1">
              <w:rPr>
                <w:rFonts w:ascii="Arial" w:eastAsia="Calibri" w:hAnsi="Arial" w:cs="Arial"/>
                <w:bCs/>
                <w:sz w:val="24"/>
                <w:szCs w:val="24"/>
              </w:rPr>
              <w:t>Анализ крови на ВИЧ, вирусные гепатиты, сифилис</w:t>
            </w:r>
          </w:p>
          <w:p w:rsidR="00E05ECB" w:rsidRPr="003F26E1" w:rsidRDefault="00E05ECB" w:rsidP="00D45FA6">
            <w:pPr>
              <w:widowControl w:val="0"/>
              <w:spacing w:after="0" w:line="360" w:lineRule="auto"/>
              <w:contextualSpacing/>
              <w:rPr>
                <w:rFonts w:ascii="Arial" w:eastAsia="Calibri" w:hAnsi="Arial" w:cs="Arial"/>
                <w:bCs/>
                <w:sz w:val="24"/>
                <w:szCs w:val="24"/>
              </w:rPr>
            </w:pPr>
            <w:r w:rsidRPr="003F26E1">
              <w:rPr>
                <w:rFonts w:ascii="Arial" w:eastAsia="Times New Roman" w:hAnsi="Arial" w:cs="Arial"/>
                <w:bCs/>
                <w:sz w:val="24"/>
                <w:szCs w:val="24"/>
                <w:lang w:eastAsia="ru-RU"/>
              </w:rPr>
              <w:t xml:space="preserve">Клинический анализ мочи </w:t>
            </w:r>
          </w:p>
          <w:p w:rsidR="00E05ECB" w:rsidRPr="003F26E1" w:rsidRDefault="00E05ECB" w:rsidP="00D45FA6">
            <w:pPr>
              <w:widowControl w:val="0"/>
              <w:spacing w:after="0" w:line="360" w:lineRule="auto"/>
              <w:contextualSpacing/>
              <w:rPr>
                <w:rFonts w:ascii="Arial" w:eastAsia="Calibri" w:hAnsi="Arial" w:cs="Arial"/>
                <w:bCs/>
                <w:sz w:val="24"/>
                <w:szCs w:val="24"/>
              </w:rPr>
            </w:pPr>
            <w:r w:rsidRPr="003F26E1">
              <w:rPr>
                <w:rFonts w:ascii="Arial" w:eastAsia="Times New Roman" w:hAnsi="Arial" w:cs="Arial"/>
                <w:bCs/>
                <w:sz w:val="24"/>
                <w:szCs w:val="24"/>
                <w:lang w:eastAsia="ru-RU"/>
              </w:rPr>
              <w:t xml:space="preserve">Антропометрия </w:t>
            </w:r>
          </w:p>
          <w:p w:rsidR="00E05ECB" w:rsidRPr="003F26E1" w:rsidRDefault="00E05ECB" w:rsidP="00D45FA6">
            <w:pPr>
              <w:widowControl w:val="0"/>
              <w:spacing w:after="0" w:line="240" w:lineRule="auto"/>
              <w:contextualSpacing/>
              <w:rPr>
                <w:rFonts w:ascii="Arial" w:eastAsia="Calibri" w:hAnsi="Arial" w:cs="Arial"/>
                <w:sz w:val="24"/>
                <w:szCs w:val="24"/>
              </w:rPr>
            </w:pPr>
            <w:r w:rsidRPr="003F26E1">
              <w:rPr>
                <w:rFonts w:ascii="Arial" w:eastAsia="Times New Roman" w:hAnsi="Arial" w:cs="Arial"/>
                <w:sz w:val="24"/>
                <w:szCs w:val="24"/>
                <w:lang w:eastAsia="ru-RU"/>
              </w:rPr>
              <w:t xml:space="preserve">Скрининг на наличие сердечно-сосудистых заболеваний </w:t>
            </w:r>
            <w:r w:rsidRPr="003F26E1">
              <w:rPr>
                <w:rFonts w:ascii="Arial" w:eastAsia="Times New Roman" w:hAnsi="Arial" w:cs="Arial"/>
                <w:sz w:val="24"/>
                <w:szCs w:val="24"/>
                <w:lang w:eastAsia="ru-RU"/>
              </w:rPr>
              <w:lastRenderedPageBreak/>
              <w:t xml:space="preserve">(опросники) </w:t>
            </w:r>
          </w:p>
          <w:p w:rsidR="00E05ECB" w:rsidRPr="003F26E1" w:rsidRDefault="00E05ECB" w:rsidP="00D45FA6">
            <w:pPr>
              <w:widowControl w:val="0"/>
              <w:spacing w:after="0" w:line="360" w:lineRule="auto"/>
              <w:contextualSpacing/>
              <w:rPr>
                <w:rFonts w:ascii="Arial" w:eastAsia="Times New Roman" w:hAnsi="Arial" w:cs="Arial"/>
                <w:bCs/>
                <w:sz w:val="24"/>
                <w:szCs w:val="24"/>
                <w:lang w:eastAsia="ru-RU"/>
              </w:rPr>
            </w:pPr>
            <w:r w:rsidRPr="003F26E1">
              <w:rPr>
                <w:rFonts w:ascii="Arial" w:eastAsia="Times New Roman" w:hAnsi="Arial" w:cs="Arial"/>
                <w:bCs/>
                <w:sz w:val="24"/>
                <w:szCs w:val="24"/>
                <w:lang w:eastAsia="ru-RU"/>
              </w:rPr>
              <w:t>ЭКГ, ЭхоКГ, Спирография</w:t>
            </w:r>
          </w:p>
          <w:p w:rsidR="00E05ECB" w:rsidRPr="003F26E1" w:rsidRDefault="00E05ECB" w:rsidP="00D45FA6">
            <w:pPr>
              <w:widowControl w:val="0"/>
              <w:spacing w:after="0" w:line="360" w:lineRule="auto"/>
              <w:contextualSpacing/>
              <w:rPr>
                <w:rFonts w:ascii="Arial" w:eastAsia="Times New Roman" w:hAnsi="Arial" w:cs="Arial"/>
                <w:sz w:val="24"/>
                <w:szCs w:val="24"/>
                <w:lang w:eastAsia="ru-RU"/>
              </w:rPr>
            </w:pPr>
            <w:r w:rsidRPr="003F26E1">
              <w:rPr>
                <w:rFonts w:ascii="Arial" w:eastAsia="Times New Roman" w:hAnsi="Arial" w:cs="Arial"/>
                <w:bCs/>
                <w:sz w:val="24"/>
                <w:szCs w:val="24"/>
                <w:lang w:eastAsia="ru-RU"/>
              </w:rPr>
              <w:t>Нагрузочное тестирование с использованием</w:t>
            </w:r>
            <w:r w:rsidRPr="003F26E1">
              <w:rPr>
                <w:rFonts w:ascii="Arial" w:eastAsia="Times New Roman" w:hAnsi="Arial" w:cs="Arial"/>
                <w:sz w:val="24"/>
                <w:szCs w:val="24"/>
                <w:lang w:eastAsia="ru-RU"/>
              </w:rPr>
              <w:t xml:space="preserve"> эргометрии с субмаксимальной или максимальной (до отказа от работы) нагрузками с проведением ЭКГ, газоанализа</w:t>
            </w:r>
          </w:p>
          <w:p w:rsidR="00E05ECB" w:rsidRPr="003F26E1" w:rsidRDefault="00E05ECB" w:rsidP="00D45FA6">
            <w:pPr>
              <w:widowControl w:val="0"/>
              <w:spacing w:after="0" w:line="360" w:lineRule="auto"/>
              <w:contextualSpacing/>
              <w:rPr>
                <w:rFonts w:ascii="Arial" w:eastAsia="Calibri" w:hAnsi="Arial" w:cs="Arial"/>
                <w:sz w:val="24"/>
                <w:szCs w:val="24"/>
              </w:rPr>
            </w:pPr>
            <w:r w:rsidRPr="003F26E1">
              <w:rPr>
                <w:rFonts w:ascii="Arial" w:eastAsia="Times New Roman" w:hAnsi="Arial" w:cs="Arial"/>
                <w:sz w:val="24"/>
                <w:szCs w:val="24"/>
                <w:lang w:eastAsia="ru-RU"/>
              </w:rPr>
              <w:t xml:space="preserve">Флюорография или рентгенография легких  (с 15 лет,  1 раза в год) </w:t>
            </w:r>
          </w:p>
          <w:p w:rsidR="00E05ECB" w:rsidRPr="003F26E1" w:rsidRDefault="00E05ECB" w:rsidP="003F26E1">
            <w:pPr>
              <w:spacing w:after="198"/>
              <w:contextualSpacing/>
              <w:rPr>
                <w:rFonts w:ascii="Arial" w:eastAsia="Calibri" w:hAnsi="Arial" w:cs="Arial"/>
                <w:bCs/>
                <w:sz w:val="24"/>
                <w:szCs w:val="24"/>
              </w:rPr>
            </w:pPr>
            <w:r w:rsidRPr="003F26E1">
              <w:rPr>
                <w:rFonts w:ascii="Arial" w:eastAsia="Calibri" w:hAnsi="Arial" w:cs="Arial"/>
                <w:bCs/>
                <w:sz w:val="24"/>
                <w:szCs w:val="24"/>
              </w:rPr>
              <w:t xml:space="preserve">УЗИ органов брюшной полости, малого таза, щитовидной железы </w:t>
            </w:r>
          </w:p>
        </w:tc>
        <w:tc>
          <w:tcPr>
            <w:tcW w:w="3012" w:type="dxa"/>
            <w:tcBorders>
              <w:left w:val="single" w:sz="2" w:space="0" w:color="000000"/>
              <w:bottom w:val="single" w:sz="2" w:space="0" w:color="000000"/>
              <w:right w:val="single" w:sz="2" w:space="0" w:color="000000"/>
            </w:tcBorders>
            <w:shd w:val="clear" w:color="auto" w:fill="auto"/>
          </w:tcPr>
          <w:p w:rsidR="00E05ECB" w:rsidRPr="003F26E1" w:rsidRDefault="00E05ECB" w:rsidP="00D45FA6">
            <w:pPr>
              <w:spacing w:after="198"/>
              <w:contextualSpacing/>
              <w:rPr>
                <w:rFonts w:ascii="Arial" w:eastAsia="Calibri" w:hAnsi="Arial" w:cs="Arial"/>
                <w:sz w:val="24"/>
                <w:szCs w:val="24"/>
              </w:rPr>
            </w:pPr>
            <w:r w:rsidRPr="003F26E1">
              <w:rPr>
                <w:rFonts w:ascii="Arial" w:eastAsia="Calibri" w:hAnsi="Arial" w:cs="Arial"/>
                <w:sz w:val="24"/>
                <w:szCs w:val="24"/>
              </w:rPr>
              <w:lastRenderedPageBreak/>
              <w:t xml:space="preserve">Холтеровское мониторирование </w:t>
            </w:r>
          </w:p>
          <w:p w:rsidR="00E05ECB" w:rsidRPr="003F26E1" w:rsidRDefault="00E05ECB" w:rsidP="00D45FA6">
            <w:pPr>
              <w:spacing w:after="198"/>
              <w:contextualSpacing/>
              <w:rPr>
                <w:rFonts w:ascii="Arial" w:eastAsia="Calibri" w:hAnsi="Arial" w:cs="Arial"/>
                <w:sz w:val="24"/>
                <w:szCs w:val="24"/>
              </w:rPr>
            </w:pPr>
            <w:r w:rsidRPr="003F26E1">
              <w:rPr>
                <w:rFonts w:ascii="Arial" w:eastAsia="Calibri" w:hAnsi="Arial" w:cs="Arial"/>
                <w:sz w:val="24"/>
                <w:szCs w:val="24"/>
              </w:rPr>
              <w:t xml:space="preserve">Стресс-ЭхоКГ </w:t>
            </w:r>
          </w:p>
          <w:p w:rsidR="00E05ECB" w:rsidRPr="003F26E1" w:rsidRDefault="00E05ECB" w:rsidP="00D45FA6">
            <w:pPr>
              <w:spacing w:after="198"/>
              <w:contextualSpacing/>
              <w:rPr>
                <w:rFonts w:ascii="Arial" w:eastAsia="Calibri" w:hAnsi="Arial" w:cs="Arial"/>
                <w:sz w:val="24"/>
                <w:szCs w:val="24"/>
              </w:rPr>
            </w:pPr>
            <w:r w:rsidRPr="003F26E1">
              <w:rPr>
                <w:rFonts w:ascii="Arial" w:eastAsia="Calibri" w:hAnsi="Arial" w:cs="Arial"/>
                <w:sz w:val="24"/>
                <w:szCs w:val="24"/>
              </w:rPr>
              <w:t>Спирография</w:t>
            </w:r>
          </w:p>
          <w:p w:rsidR="00E05ECB" w:rsidRPr="003F26E1" w:rsidRDefault="00E05ECB" w:rsidP="00D45FA6">
            <w:pPr>
              <w:spacing w:after="198"/>
              <w:contextualSpacing/>
              <w:rPr>
                <w:rFonts w:ascii="Arial" w:eastAsia="Calibri" w:hAnsi="Arial" w:cs="Arial"/>
                <w:sz w:val="24"/>
                <w:szCs w:val="24"/>
              </w:rPr>
            </w:pPr>
            <w:r w:rsidRPr="003F26E1">
              <w:rPr>
                <w:rFonts w:ascii="Arial" w:eastAsia="Calibri" w:hAnsi="Arial" w:cs="Arial"/>
                <w:sz w:val="24"/>
                <w:szCs w:val="24"/>
              </w:rPr>
              <w:t xml:space="preserve">КТ/МРТ </w:t>
            </w:r>
          </w:p>
          <w:p w:rsidR="00E05ECB" w:rsidRPr="003F26E1" w:rsidRDefault="00E05ECB" w:rsidP="00D45FA6">
            <w:pPr>
              <w:widowControl w:val="0"/>
              <w:spacing w:after="0"/>
              <w:contextualSpacing/>
              <w:rPr>
                <w:rFonts w:ascii="Arial" w:eastAsia="Calibri" w:hAnsi="Arial" w:cs="Arial"/>
                <w:sz w:val="24"/>
                <w:szCs w:val="24"/>
              </w:rPr>
            </w:pPr>
            <w:r w:rsidRPr="003F26E1">
              <w:rPr>
                <w:rFonts w:ascii="Arial" w:eastAsia="Times New Roman" w:hAnsi="Arial" w:cs="Arial"/>
                <w:sz w:val="24"/>
                <w:szCs w:val="24"/>
                <w:lang w:eastAsia="ru-RU"/>
              </w:rPr>
              <w:t xml:space="preserve">Нагрузочное тестирование с использованием эргометрии </w:t>
            </w:r>
          </w:p>
          <w:p w:rsidR="00E05ECB" w:rsidRPr="003F26E1" w:rsidRDefault="00E05ECB" w:rsidP="00D45FA6">
            <w:pPr>
              <w:spacing w:after="0"/>
              <w:contextualSpacing/>
              <w:rPr>
                <w:rFonts w:ascii="Arial" w:eastAsia="Calibri" w:hAnsi="Arial" w:cs="Arial"/>
                <w:sz w:val="24"/>
                <w:szCs w:val="24"/>
              </w:rPr>
            </w:pPr>
          </w:p>
          <w:p w:rsidR="00E05ECB" w:rsidRPr="003F26E1" w:rsidRDefault="00E05ECB" w:rsidP="00D45FA6">
            <w:pPr>
              <w:spacing w:after="0"/>
              <w:contextualSpacing/>
              <w:rPr>
                <w:rFonts w:ascii="Arial" w:eastAsia="Calibri" w:hAnsi="Arial" w:cs="Arial"/>
                <w:sz w:val="24"/>
                <w:szCs w:val="24"/>
              </w:rPr>
            </w:pPr>
            <w:r w:rsidRPr="003F26E1">
              <w:rPr>
                <w:rFonts w:ascii="Arial" w:eastAsia="Times New Roman" w:hAnsi="Arial" w:cs="Arial"/>
                <w:sz w:val="24"/>
                <w:szCs w:val="24"/>
                <w:lang w:eastAsia="ru-RU"/>
              </w:rPr>
              <w:t>Дополнительные консультации врачей-специалистов (гинеколог, уролог, дерматовенеролог)</w:t>
            </w:r>
          </w:p>
        </w:tc>
      </w:tr>
    </w:tbl>
    <w:p w:rsidR="00D33ADF" w:rsidRDefault="00D33ADF" w:rsidP="00ED10A5">
      <w:pPr>
        <w:spacing w:line="240" w:lineRule="auto"/>
        <w:ind w:left="142" w:firstLine="566"/>
        <w:jc w:val="center"/>
        <w:rPr>
          <w:rFonts w:ascii="Arial" w:eastAsia="Calibri" w:hAnsi="Arial" w:cs="Arial"/>
          <w:b/>
          <w:kern w:val="36"/>
          <w:sz w:val="24"/>
          <w:szCs w:val="24"/>
        </w:rPr>
      </w:pPr>
    </w:p>
    <w:bookmarkEnd w:id="0"/>
    <w:p w:rsidR="003D466A" w:rsidRPr="00084640" w:rsidRDefault="003D466A" w:rsidP="007076F6">
      <w:pPr>
        <w:shd w:val="clear" w:color="auto" w:fill="FFFFFF"/>
        <w:tabs>
          <w:tab w:val="left" w:pos="567"/>
          <w:tab w:val="left" w:pos="993"/>
        </w:tabs>
        <w:spacing w:after="0"/>
        <w:contextualSpacing/>
        <w:jc w:val="center"/>
        <w:outlineLvl w:val="0"/>
        <w:rPr>
          <w:rFonts w:ascii="Arial" w:hAnsi="Arial" w:cs="Arial"/>
          <w:sz w:val="24"/>
          <w:szCs w:val="24"/>
        </w:rPr>
      </w:pPr>
      <w:r w:rsidRPr="00084640">
        <w:rPr>
          <w:rFonts w:ascii="Arial" w:hAnsi="Arial" w:cs="Arial"/>
          <w:b/>
          <w:bCs/>
          <w:kern w:val="36"/>
          <w:sz w:val="24"/>
          <w:szCs w:val="24"/>
        </w:rPr>
        <w:t xml:space="preserve">Медико-фармакологическое обеспечение </w:t>
      </w:r>
    </w:p>
    <w:p w:rsidR="00D5626A" w:rsidRPr="00084640" w:rsidRDefault="000541CF" w:rsidP="00366E56">
      <w:pPr>
        <w:shd w:val="clear" w:color="auto" w:fill="FFFFFF"/>
        <w:tabs>
          <w:tab w:val="left" w:pos="567"/>
          <w:tab w:val="left" w:pos="993"/>
        </w:tabs>
        <w:spacing w:after="0"/>
        <w:contextualSpacing/>
        <w:jc w:val="both"/>
        <w:outlineLvl w:val="0"/>
        <w:rPr>
          <w:rFonts w:ascii="Arial" w:hAnsi="Arial" w:cs="Arial"/>
          <w:bCs/>
          <w:kern w:val="36"/>
          <w:sz w:val="24"/>
          <w:szCs w:val="24"/>
        </w:rPr>
      </w:pPr>
      <w:r w:rsidRPr="00084640">
        <w:rPr>
          <w:rFonts w:ascii="Arial" w:hAnsi="Arial" w:cs="Arial"/>
          <w:bCs/>
          <w:kern w:val="36"/>
          <w:sz w:val="24"/>
          <w:szCs w:val="24"/>
        </w:rPr>
        <w:tab/>
        <w:t xml:space="preserve">Медико-фармакологическое обеспечение </w:t>
      </w:r>
      <w:r w:rsidR="00D5626A" w:rsidRPr="00084640">
        <w:rPr>
          <w:rFonts w:ascii="Arial" w:hAnsi="Arial" w:cs="Arial"/>
          <w:bCs/>
          <w:kern w:val="36"/>
          <w:sz w:val="24"/>
          <w:szCs w:val="24"/>
        </w:rPr>
        <w:t xml:space="preserve">спортсменов </w:t>
      </w:r>
      <w:r w:rsidR="003D466A" w:rsidRPr="00084640">
        <w:rPr>
          <w:rFonts w:ascii="Arial" w:hAnsi="Arial" w:cs="Arial"/>
          <w:bCs/>
          <w:kern w:val="36"/>
          <w:sz w:val="24"/>
          <w:szCs w:val="24"/>
        </w:rPr>
        <w:t xml:space="preserve"> лекарственными препаратами, изделиями медицинского назначения </w:t>
      </w:r>
      <w:r w:rsidR="00D5626A" w:rsidRPr="00084640">
        <w:rPr>
          <w:rFonts w:ascii="Arial" w:hAnsi="Arial" w:cs="Arial"/>
          <w:bCs/>
          <w:kern w:val="36"/>
          <w:sz w:val="24"/>
          <w:szCs w:val="24"/>
        </w:rPr>
        <w:t xml:space="preserve"> организуется </w:t>
      </w:r>
      <w:r w:rsidR="003D466A" w:rsidRPr="00084640">
        <w:rPr>
          <w:rFonts w:ascii="Arial" w:hAnsi="Arial" w:cs="Arial"/>
          <w:bCs/>
          <w:kern w:val="36"/>
          <w:sz w:val="24"/>
          <w:szCs w:val="24"/>
        </w:rPr>
        <w:t>во время проведения учебно-тренировочных сборов</w:t>
      </w:r>
      <w:r w:rsidR="00D5626A" w:rsidRPr="00084640">
        <w:rPr>
          <w:rFonts w:ascii="Arial" w:hAnsi="Arial" w:cs="Arial"/>
          <w:sz w:val="24"/>
          <w:szCs w:val="24"/>
        </w:rPr>
        <w:t xml:space="preserve">на базе </w:t>
      </w:r>
      <w:r w:rsidR="00D5626A" w:rsidRPr="00084640">
        <w:rPr>
          <w:rFonts w:ascii="Arial" w:hAnsi="Arial" w:cs="Arial"/>
          <w:sz w:val="24"/>
          <w:szCs w:val="24"/>
          <w:shd w:val="clear" w:color="auto" w:fill="FFFFFF"/>
        </w:rPr>
        <w:t>ГАУ ТО «Областной центр зимних видов спорта «Жемчужина Сибири»</w:t>
      </w:r>
      <w:r w:rsidR="003D466A" w:rsidRPr="00084640">
        <w:rPr>
          <w:rFonts w:ascii="Arial" w:hAnsi="Arial" w:cs="Arial"/>
          <w:bCs/>
          <w:kern w:val="36"/>
          <w:sz w:val="24"/>
          <w:szCs w:val="24"/>
        </w:rPr>
        <w:t>, в период участия в официальных региональных, всероссийских и международных соревнованиях</w:t>
      </w:r>
      <w:r w:rsidR="00366E56">
        <w:rPr>
          <w:rFonts w:ascii="Arial" w:hAnsi="Arial" w:cs="Arial"/>
          <w:bCs/>
          <w:kern w:val="36"/>
          <w:sz w:val="24"/>
          <w:szCs w:val="24"/>
        </w:rPr>
        <w:t>.</w:t>
      </w:r>
    </w:p>
    <w:p w:rsidR="003D466A" w:rsidRPr="00084640" w:rsidRDefault="003D466A" w:rsidP="007076F6">
      <w:pPr>
        <w:shd w:val="clear" w:color="auto" w:fill="FFFFFF"/>
        <w:tabs>
          <w:tab w:val="left" w:pos="567"/>
          <w:tab w:val="left" w:pos="720"/>
          <w:tab w:val="left" w:pos="993"/>
        </w:tabs>
        <w:spacing w:after="0"/>
        <w:ind w:firstLine="709"/>
        <w:jc w:val="both"/>
        <w:outlineLvl w:val="0"/>
        <w:rPr>
          <w:rFonts w:ascii="Arial" w:hAnsi="Arial" w:cs="Arial"/>
          <w:bCs/>
          <w:kern w:val="36"/>
          <w:sz w:val="24"/>
          <w:szCs w:val="24"/>
        </w:rPr>
      </w:pPr>
      <w:r w:rsidRPr="00084640">
        <w:rPr>
          <w:rFonts w:ascii="Arial" w:hAnsi="Arial" w:cs="Arial"/>
          <w:bCs/>
          <w:kern w:val="36"/>
          <w:sz w:val="24"/>
          <w:szCs w:val="24"/>
        </w:rPr>
        <w:tab/>
        <w:t>Использование для лечения и восстановления спортсменов методов и субстанций, запрещенных Всемирным антидопинговым агентством, категорически недопустимо, за исключением случаев терапевтического использования в соответствии с Международным стандартом для терапевтического использования (ТИ) запрещенных субстанций Всемирного антидопингового кодекса.</w:t>
      </w:r>
      <w:r w:rsidR="00636433" w:rsidRPr="00084640">
        <w:rPr>
          <w:rFonts w:ascii="Arial" w:hAnsi="Arial" w:cs="Arial"/>
          <w:bCs/>
          <w:kern w:val="36"/>
          <w:sz w:val="24"/>
          <w:szCs w:val="24"/>
        </w:rPr>
        <w:t xml:space="preserve"> Запрос</w:t>
      </w:r>
      <w:r w:rsidR="00366E56">
        <w:rPr>
          <w:rFonts w:ascii="Arial" w:hAnsi="Arial" w:cs="Arial"/>
          <w:bCs/>
          <w:kern w:val="36"/>
          <w:sz w:val="24"/>
          <w:szCs w:val="24"/>
        </w:rPr>
        <w:t xml:space="preserve">ов на ТИ запрещенных субстанций, за анализируемый период, </w:t>
      </w:r>
      <w:r w:rsidR="00636433" w:rsidRPr="00084640">
        <w:rPr>
          <w:rFonts w:ascii="Arial" w:hAnsi="Arial" w:cs="Arial"/>
          <w:bCs/>
          <w:kern w:val="36"/>
          <w:sz w:val="24"/>
          <w:szCs w:val="24"/>
        </w:rPr>
        <w:t>не проводилось.</w:t>
      </w:r>
    </w:p>
    <w:p w:rsidR="003D466A" w:rsidRPr="00084640" w:rsidRDefault="00366E56" w:rsidP="007076F6">
      <w:pPr>
        <w:shd w:val="clear" w:color="auto" w:fill="FFFFFF"/>
        <w:tabs>
          <w:tab w:val="left" w:pos="993"/>
        </w:tabs>
        <w:spacing w:after="0"/>
        <w:ind w:firstLine="709"/>
        <w:jc w:val="both"/>
        <w:rPr>
          <w:rFonts w:ascii="Arial" w:hAnsi="Arial" w:cs="Arial"/>
          <w:bCs/>
          <w:sz w:val="24"/>
          <w:szCs w:val="24"/>
        </w:rPr>
      </w:pPr>
      <w:r>
        <w:rPr>
          <w:rFonts w:ascii="Arial" w:hAnsi="Arial" w:cs="Arial"/>
          <w:bCs/>
          <w:sz w:val="24"/>
          <w:szCs w:val="24"/>
        </w:rPr>
        <w:tab/>
        <w:t xml:space="preserve">В таблице </w:t>
      </w:r>
      <w:r w:rsidR="003D466A" w:rsidRPr="00084640">
        <w:rPr>
          <w:rFonts w:ascii="Arial" w:hAnsi="Arial" w:cs="Arial"/>
          <w:bCs/>
          <w:sz w:val="24"/>
          <w:szCs w:val="24"/>
        </w:rPr>
        <w:t xml:space="preserve"> представлены данные </w:t>
      </w:r>
      <w:r w:rsidR="007076F6" w:rsidRPr="00084640">
        <w:rPr>
          <w:rFonts w:ascii="Arial" w:hAnsi="Arial" w:cs="Arial"/>
          <w:bCs/>
          <w:sz w:val="24"/>
          <w:szCs w:val="24"/>
        </w:rPr>
        <w:t>п</w:t>
      </w:r>
      <w:r w:rsidR="003D466A" w:rsidRPr="00084640">
        <w:rPr>
          <w:rFonts w:ascii="Arial" w:hAnsi="Arial" w:cs="Arial"/>
          <w:bCs/>
          <w:sz w:val="24"/>
          <w:szCs w:val="24"/>
        </w:rPr>
        <w:t>ообеспечени</w:t>
      </w:r>
      <w:r w:rsidR="007076F6" w:rsidRPr="00084640">
        <w:rPr>
          <w:rFonts w:ascii="Arial" w:hAnsi="Arial" w:cs="Arial"/>
          <w:bCs/>
          <w:sz w:val="24"/>
          <w:szCs w:val="24"/>
        </w:rPr>
        <w:t>ю</w:t>
      </w:r>
      <w:r w:rsidR="003D466A" w:rsidRPr="00084640">
        <w:rPr>
          <w:rFonts w:ascii="Arial" w:hAnsi="Arial" w:cs="Arial"/>
          <w:bCs/>
          <w:sz w:val="24"/>
          <w:szCs w:val="24"/>
        </w:rPr>
        <w:t xml:space="preserve"> спортсменов </w:t>
      </w:r>
      <w:r w:rsidR="00D5626A" w:rsidRPr="00084640">
        <w:rPr>
          <w:rFonts w:ascii="Arial" w:hAnsi="Arial" w:cs="Arial"/>
          <w:sz w:val="24"/>
          <w:szCs w:val="24"/>
        </w:rPr>
        <w:t xml:space="preserve">ГАУ ТО «Областная спортивная школа олимпийского резерва по лыжным гонкам и биатлону Л.Н.Носковой» </w:t>
      </w:r>
      <w:r w:rsidR="00084640">
        <w:rPr>
          <w:rFonts w:ascii="Arial" w:hAnsi="Arial" w:cs="Arial"/>
          <w:sz w:val="24"/>
          <w:szCs w:val="24"/>
        </w:rPr>
        <w:t>поливитаминными комплексами</w:t>
      </w:r>
      <w:r>
        <w:rPr>
          <w:rFonts w:ascii="Arial" w:hAnsi="Arial" w:cs="Arial"/>
          <w:sz w:val="24"/>
          <w:szCs w:val="24"/>
        </w:rPr>
        <w:t xml:space="preserve">, белково-углеводными напитками, лекарственными препаратамии пр. </w:t>
      </w:r>
      <w:r w:rsidR="00084640">
        <w:rPr>
          <w:rFonts w:ascii="Arial" w:hAnsi="Arial" w:cs="Arial"/>
          <w:sz w:val="24"/>
          <w:szCs w:val="24"/>
        </w:rPr>
        <w:t xml:space="preserve">в первом полугодии </w:t>
      </w:r>
      <w:r w:rsidR="00084640">
        <w:rPr>
          <w:rFonts w:ascii="Arial" w:hAnsi="Arial" w:cs="Arial"/>
          <w:bCs/>
          <w:sz w:val="24"/>
          <w:szCs w:val="24"/>
        </w:rPr>
        <w:t xml:space="preserve">2022 </w:t>
      </w:r>
      <w:r w:rsidR="00D5626A" w:rsidRPr="00084640">
        <w:rPr>
          <w:rFonts w:ascii="Arial" w:hAnsi="Arial" w:cs="Arial"/>
          <w:bCs/>
          <w:sz w:val="24"/>
          <w:szCs w:val="24"/>
        </w:rPr>
        <w:t>г</w:t>
      </w:r>
      <w:r w:rsidR="00084640">
        <w:rPr>
          <w:rFonts w:ascii="Arial" w:hAnsi="Arial" w:cs="Arial"/>
          <w:bCs/>
          <w:sz w:val="24"/>
          <w:szCs w:val="24"/>
        </w:rPr>
        <w:t>ода</w:t>
      </w:r>
      <w:r w:rsidR="00D5626A" w:rsidRPr="00084640">
        <w:rPr>
          <w:rFonts w:ascii="Arial" w:hAnsi="Arial" w:cs="Arial"/>
          <w:bCs/>
          <w:sz w:val="24"/>
          <w:szCs w:val="24"/>
        </w:rPr>
        <w:t xml:space="preserve">. </w:t>
      </w:r>
    </w:p>
    <w:p w:rsidR="00C53D43" w:rsidRPr="00084640" w:rsidRDefault="00A31FB9" w:rsidP="007076F6">
      <w:pPr>
        <w:pStyle w:val="Standard"/>
        <w:spacing w:line="276" w:lineRule="auto"/>
        <w:ind w:right="45" w:firstLine="708"/>
        <w:jc w:val="both"/>
        <w:rPr>
          <w:rFonts w:ascii="Arial" w:hAnsi="Arial" w:cs="Arial"/>
        </w:rPr>
      </w:pPr>
      <w:r w:rsidRPr="00084640">
        <w:rPr>
          <w:rFonts w:ascii="Arial" w:hAnsi="Arial" w:cs="Arial"/>
        </w:rPr>
        <w:t>Врачом-куратором проводится</w:t>
      </w:r>
      <w:r w:rsidRPr="00084640">
        <w:rPr>
          <w:rFonts w:ascii="Arial" w:hAnsi="Arial" w:cs="Arial"/>
          <w:shd w:val="clear" w:color="auto" w:fill="FFFFFF"/>
        </w:rPr>
        <w:t xml:space="preserve"> работа, </w:t>
      </w:r>
      <w:r w:rsidR="00C53D43" w:rsidRPr="00084640">
        <w:rPr>
          <w:rFonts w:ascii="Arial" w:hAnsi="Arial" w:cs="Arial"/>
          <w:shd w:val="clear" w:color="auto" w:fill="FFFFFF"/>
        </w:rPr>
        <w:t>направлен</w:t>
      </w:r>
      <w:r w:rsidRPr="00084640">
        <w:rPr>
          <w:rFonts w:ascii="Arial" w:hAnsi="Arial" w:cs="Arial"/>
          <w:shd w:val="clear" w:color="auto" w:fill="FFFFFF"/>
        </w:rPr>
        <w:t>ная</w:t>
      </w:r>
      <w:r w:rsidR="00C53D43" w:rsidRPr="00084640">
        <w:rPr>
          <w:rFonts w:ascii="Arial" w:hAnsi="Arial" w:cs="Arial"/>
          <w:shd w:val="clear" w:color="auto" w:fill="FFFFFF"/>
        </w:rPr>
        <w:t xml:space="preserve"> на повышение</w:t>
      </w:r>
      <w:r w:rsidRPr="00084640">
        <w:rPr>
          <w:rFonts w:ascii="Arial" w:hAnsi="Arial" w:cs="Arial"/>
          <w:shd w:val="clear" w:color="auto" w:fill="FFFFFF"/>
        </w:rPr>
        <w:t xml:space="preserve"> уровня информированности </w:t>
      </w:r>
      <w:r w:rsidR="00C53D43" w:rsidRPr="00084640">
        <w:rPr>
          <w:rFonts w:ascii="Arial" w:hAnsi="Arial" w:cs="Arial"/>
          <w:shd w:val="clear" w:color="auto" w:fill="FFFFFF"/>
        </w:rPr>
        <w:t>спортсменов о факторах риска развития неинфекционных заболеваний, способах их пр</w:t>
      </w:r>
      <w:r w:rsidRPr="00084640">
        <w:rPr>
          <w:rFonts w:ascii="Arial" w:hAnsi="Arial" w:cs="Arial"/>
          <w:shd w:val="clear" w:color="auto" w:fill="FFFFFF"/>
        </w:rPr>
        <w:t>офилактики и коррекции, формирование  приверженности к здоровому образу жизни, освещаются вопросы правильного питания, противодействия допингу в спорте и др.</w:t>
      </w:r>
    </w:p>
    <w:p w:rsidR="006F1925" w:rsidRPr="00084640" w:rsidRDefault="006F1925" w:rsidP="00636433">
      <w:pPr>
        <w:spacing w:after="0"/>
        <w:jc w:val="both"/>
        <w:rPr>
          <w:rFonts w:ascii="Arial" w:hAnsi="Arial" w:cs="Arial"/>
          <w:sz w:val="24"/>
          <w:szCs w:val="24"/>
        </w:rPr>
      </w:pPr>
    </w:p>
    <w:tbl>
      <w:tblPr>
        <w:tblpPr w:leftFromText="180" w:rightFromText="180" w:vertAnchor="page" w:horzAnchor="margin" w:tblpY="5401"/>
        <w:tblW w:w="9748" w:type="dxa"/>
        <w:tblLayout w:type="fixed"/>
        <w:tblLook w:val="04A0" w:firstRow="1" w:lastRow="0" w:firstColumn="1" w:lastColumn="0" w:noHBand="0" w:noVBand="1"/>
      </w:tblPr>
      <w:tblGrid>
        <w:gridCol w:w="2374"/>
        <w:gridCol w:w="1700"/>
        <w:gridCol w:w="2549"/>
        <w:gridCol w:w="992"/>
        <w:gridCol w:w="1140"/>
        <w:gridCol w:w="993"/>
      </w:tblGrid>
      <w:tr w:rsidR="00D33ADF" w:rsidRPr="00366E56" w:rsidTr="00D33ADF">
        <w:trPr>
          <w:trHeight w:val="983"/>
        </w:trPr>
        <w:tc>
          <w:tcPr>
            <w:tcW w:w="2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rPr>
                <w:rFonts w:ascii="Arial" w:eastAsia="Times New Roman" w:hAnsi="Arial" w:cs="Arial"/>
                <w:b/>
                <w:bCs/>
                <w:color w:val="000000"/>
                <w:sz w:val="18"/>
                <w:szCs w:val="18"/>
                <w:lang w:eastAsia="ru-RU"/>
              </w:rPr>
            </w:pPr>
            <w:r w:rsidRPr="00366E56">
              <w:rPr>
                <w:rFonts w:ascii="Arial" w:eastAsia="Times New Roman" w:hAnsi="Arial" w:cs="Arial"/>
                <w:b/>
                <w:bCs/>
                <w:color w:val="000000"/>
                <w:sz w:val="18"/>
                <w:szCs w:val="18"/>
                <w:lang w:eastAsia="ru-RU"/>
              </w:rPr>
              <w:t>Группа препаратов</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rPr>
                <w:rFonts w:ascii="Arial" w:eastAsia="Times New Roman" w:hAnsi="Arial" w:cs="Arial"/>
                <w:b/>
                <w:bCs/>
                <w:color w:val="000000"/>
                <w:sz w:val="18"/>
                <w:szCs w:val="18"/>
                <w:lang w:eastAsia="ru-RU"/>
              </w:rPr>
            </w:pPr>
            <w:r w:rsidRPr="00366E56">
              <w:rPr>
                <w:rFonts w:ascii="Arial" w:eastAsia="Times New Roman" w:hAnsi="Arial" w:cs="Arial"/>
                <w:b/>
                <w:bCs/>
                <w:color w:val="000000"/>
                <w:sz w:val="18"/>
                <w:szCs w:val="18"/>
                <w:lang w:eastAsia="ru-RU"/>
              </w:rPr>
              <w:t xml:space="preserve">Наименование </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rPr>
                <w:rFonts w:ascii="Arial" w:eastAsia="Times New Roman" w:hAnsi="Arial" w:cs="Arial"/>
                <w:b/>
                <w:bCs/>
                <w:color w:val="000000"/>
                <w:sz w:val="18"/>
                <w:szCs w:val="18"/>
                <w:lang w:eastAsia="ru-RU"/>
              </w:rPr>
            </w:pPr>
            <w:r w:rsidRPr="00366E56">
              <w:rPr>
                <w:rFonts w:ascii="Arial" w:eastAsia="Times New Roman" w:hAnsi="Arial" w:cs="Arial"/>
                <w:b/>
                <w:bCs/>
                <w:color w:val="000000"/>
                <w:sz w:val="18"/>
                <w:szCs w:val="18"/>
                <w:lang w:eastAsia="ru-RU"/>
              </w:rPr>
              <w:t>Форма выпуска</w:t>
            </w:r>
          </w:p>
        </w:tc>
        <w:tc>
          <w:tcPr>
            <w:tcW w:w="992" w:type="dxa"/>
            <w:tcBorders>
              <w:top w:val="single" w:sz="4" w:space="0" w:color="auto"/>
              <w:right w:val="single" w:sz="4" w:space="0" w:color="auto"/>
            </w:tcBorders>
            <w:shd w:val="clear" w:color="auto" w:fill="auto"/>
            <w:vAlign w:val="center"/>
          </w:tcPr>
          <w:p w:rsidR="00D33ADF" w:rsidRPr="00366E56" w:rsidRDefault="00D33ADF" w:rsidP="00D33ADF">
            <w:pPr>
              <w:spacing w:after="0" w:line="240" w:lineRule="auto"/>
              <w:jc w:val="center"/>
              <w:rPr>
                <w:rFonts w:ascii="Arial" w:eastAsia="Times New Roman" w:hAnsi="Arial" w:cs="Arial"/>
                <w:b/>
                <w:bCs/>
                <w:color w:val="000000"/>
                <w:sz w:val="18"/>
                <w:szCs w:val="18"/>
                <w:lang w:eastAsia="ru-RU"/>
              </w:rPr>
            </w:pPr>
            <w:r w:rsidRPr="00366E56">
              <w:rPr>
                <w:rFonts w:ascii="Arial" w:eastAsia="Times New Roman" w:hAnsi="Arial" w:cs="Arial"/>
                <w:b/>
                <w:bCs/>
                <w:color w:val="000000"/>
                <w:sz w:val="18"/>
                <w:szCs w:val="18"/>
                <w:lang w:eastAsia="ru-RU"/>
              </w:rPr>
              <w:t>1 квартал</w:t>
            </w:r>
          </w:p>
        </w:tc>
        <w:tc>
          <w:tcPr>
            <w:tcW w:w="1140" w:type="dxa"/>
            <w:tcBorders>
              <w:top w:val="single" w:sz="4" w:space="0" w:color="auto"/>
              <w:right w:val="single" w:sz="4" w:space="0" w:color="auto"/>
            </w:tcBorders>
            <w:shd w:val="clear" w:color="auto" w:fill="auto"/>
            <w:vAlign w:val="center"/>
          </w:tcPr>
          <w:p w:rsidR="00D33ADF" w:rsidRDefault="00D33ADF" w:rsidP="00D33ADF">
            <w:pPr>
              <w:spacing w:after="0" w:line="240" w:lineRule="auto"/>
              <w:jc w:val="center"/>
              <w:rPr>
                <w:rFonts w:ascii="Arial" w:eastAsia="Times New Roman" w:hAnsi="Arial" w:cs="Arial"/>
                <w:b/>
                <w:bCs/>
                <w:color w:val="000000"/>
                <w:sz w:val="18"/>
                <w:szCs w:val="18"/>
                <w:lang w:eastAsia="ru-RU"/>
              </w:rPr>
            </w:pPr>
            <w:r w:rsidRPr="00366E56">
              <w:rPr>
                <w:rFonts w:ascii="Arial" w:eastAsia="Times New Roman" w:hAnsi="Arial" w:cs="Arial"/>
                <w:b/>
                <w:bCs/>
                <w:color w:val="000000"/>
                <w:sz w:val="18"/>
                <w:szCs w:val="18"/>
                <w:lang w:eastAsia="ru-RU"/>
              </w:rPr>
              <w:t xml:space="preserve">2 </w:t>
            </w:r>
          </w:p>
          <w:p w:rsidR="00D33ADF" w:rsidRPr="00366E56" w:rsidRDefault="00D33ADF" w:rsidP="00D33ADF">
            <w:pPr>
              <w:spacing w:after="0" w:line="240" w:lineRule="auto"/>
              <w:jc w:val="center"/>
              <w:rPr>
                <w:rFonts w:ascii="Arial" w:eastAsia="Times New Roman" w:hAnsi="Arial" w:cs="Arial"/>
                <w:b/>
                <w:bCs/>
                <w:color w:val="000000"/>
                <w:sz w:val="18"/>
                <w:szCs w:val="18"/>
                <w:lang w:eastAsia="ru-RU"/>
              </w:rPr>
            </w:pPr>
            <w:r w:rsidRPr="00366E56">
              <w:rPr>
                <w:rFonts w:ascii="Arial" w:eastAsia="Times New Roman" w:hAnsi="Arial" w:cs="Arial"/>
                <w:b/>
                <w:bCs/>
                <w:color w:val="000000"/>
                <w:sz w:val="18"/>
                <w:szCs w:val="18"/>
                <w:lang w:eastAsia="ru-RU"/>
              </w:rPr>
              <w:t>квартал</w:t>
            </w:r>
          </w:p>
        </w:tc>
        <w:tc>
          <w:tcPr>
            <w:tcW w:w="993" w:type="dxa"/>
            <w:vMerge w:val="restart"/>
            <w:tcBorders>
              <w:top w:val="single" w:sz="4" w:space="0" w:color="auto"/>
              <w:right w:val="single" w:sz="4" w:space="0" w:color="auto"/>
            </w:tcBorders>
            <w:shd w:val="clear" w:color="auto" w:fill="auto"/>
          </w:tcPr>
          <w:p w:rsidR="00D33ADF" w:rsidRDefault="00D33ADF" w:rsidP="00D33ADF">
            <w:pPr>
              <w:spacing w:after="0" w:line="240" w:lineRule="auto"/>
              <w:jc w:val="center"/>
              <w:rPr>
                <w:rFonts w:ascii="Arial" w:eastAsia="Times New Roman" w:hAnsi="Arial" w:cs="Arial"/>
                <w:b/>
                <w:bCs/>
                <w:color w:val="000000"/>
                <w:sz w:val="18"/>
                <w:szCs w:val="18"/>
                <w:lang w:eastAsia="ru-RU"/>
              </w:rPr>
            </w:pPr>
          </w:p>
          <w:p w:rsidR="00D33ADF" w:rsidRDefault="00D33ADF" w:rsidP="00D33ADF">
            <w:pPr>
              <w:spacing w:after="0" w:line="240" w:lineRule="auto"/>
              <w:jc w:val="center"/>
              <w:rPr>
                <w:rFonts w:ascii="Arial" w:eastAsia="Times New Roman" w:hAnsi="Arial" w:cs="Arial"/>
                <w:b/>
                <w:bCs/>
                <w:color w:val="000000"/>
                <w:sz w:val="18"/>
                <w:szCs w:val="18"/>
                <w:lang w:eastAsia="ru-RU"/>
              </w:rPr>
            </w:pPr>
          </w:p>
          <w:p w:rsidR="00D33ADF" w:rsidRPr="00366E56" w:rsidRDefault="00D33ADF" w:rsidP="00D33ADF">
            <w:pPr>
              <w:spacing w:after="0" w:line="240" w:lineRule="auto"/>
              <w:jc w:val="center"/>
            </w:pPr>
            <w:r w:rsidRPr="00366E56">
              <w:rPr>
                <w:rFonts w:ascii="Arial" w:eastAsia="Times New Roman" w:hAnsi="Arial" w:cs="Arial"/>
                <w:b/>
                <w:bCs/>
                <w:color w:val="000000"/>
                <w:sz w:val="18"/>
                <w:szCs w:val="18"/>
                <w:lang w:eastAsia="ru-RU"/>
              </w:rPr>
              <w:t>Итого</w:t>
            </w:r>
          </w:p>
        </w:tc>
      </w:tr>
      <w:tr w:rsidR="00D33ADF" w:rsidRPr="00366E56" w:rsidTr="00D33ADF">
        <w:trPr>
          <w:trHeight w:val="70"/>
        </w:trPr>
        <w:tc>
          <w:tcPr>
            <w:tcW w:w="2374" w:type="dxa"/>
            <w:vMerge/>
            <w:tcBorders>
              <w:top w:val="single" w:sz="4" w:space="0" w:color="auto"/>
              <w:left w:val="single" w:sz="4" w:space="0" w:color="auto"/>
              <w:bottom w:val="single" w:sz="4" w:space="0" w:color="auto"/>
              <w:right w:val="single" w:sz="4" w:space="0" w:color="auto"/>
            </w:tcBorders>
            <w:vAlign w:val="center"/>
            <w:hideMark/>
          </w:tcPr>
          <w:p w:rsidR="00D33ADF" w:rsidRPr="00366E56" w:rsidRDefault="00D33ADF" w:rsidP="00D33ADF">
            <w:pPr>
              <w:spacing w:after="0" w:line="240" w:lineRule="auto"/>
              <w:rPr>
                <w:rFonts w:ascii="Arial" w:eastAsia="Times New Roman" w:hAnsi="Arial" w:cs="Arial"/>
                <w:b/>
                <w:bCs/>
                <w:color w:val="000000"/>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33ADF" w:rsidRPr="00366E56" w:rsidRDefault="00D33ADF" w:rsidP="00D33ADF">
            <w:pPr>
              <w:spacing w:after="0" w:line="240" w:lineRule="auto"/>
              <w:rPr>
                <w:rFonts w:ascii="Arial" w:eastAsia="Times New Roman" w:hAnsi="Arial" w:cs="Arial"/>
                <w:b/>
                <w:bCs/>
                <w:color w:val="000000"/>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33ADF" w:rsidRPr="00366E56" w:rsidRDefault="00D33ADF" w:rsidP="00D33ADF">
            <w:pPr>
              <w:spacing w:after="0" w:line="240" w:lineRule="auto"/>
              <w:rPr>
                <w:rFonts w:ascii="Arial" w:eastAsia="Times New Roman" w:hAnsi="Arial" w:cs="Arial"/>
                <w:b/>
                <w:bCs/>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b/>
                <w:bCs/>
                <w:color w:val="000000"/>
                <w:sz w:val="18"/>
                <w:szCs w:val="18"/>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b/>
                <w:bCs/>
                <w:color w:val="000000"/>
                <w:sz w:val="18"/>
                <w:szCs w:val="18"/>
                <w:lang w:eastAsia="ru-RU"/>
              </w:rPr>
            </w:pPr>
          </w:p>
        </w:tc>
        <w:tc>
          <w:tcPr>
            <w:tcW w:w="993" w:type="dxa"/>
            <w:vMerge/>
            <w:tcBorders>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b/>
                <w:bCs/>
                <w:color w:val="000000"/>
                <w:sz w:val="18"/>
                <w:szCs w:val="18"/>
                <w:lang w:eastAsia="ru-RU"/>
              </w:rPr>
            </w:pP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Поливитамины в комбинации с микроэлементами</w:t>
            </w:r>
          </w:p>
        </w:tc>
        <w:tc>
          <w:tcPr>
            <w:tcW w:w="1700"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Супрадин</w:t>
            </w:r>
          </w:p>
        </w:tc>
        <w:tc>
          <w:tcPr>
            <w:tcW w:w="2549" w:type="dxa"/>
            <w:tcBorders>
              <w:top w:val="nil"/>
              <w:left w:val="nil"/>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таблетки, покрытые оболочкой №10, уп.</w:t>
            </w:r>
          </w:p>
        </w:tc>
        <w:tc>
          <w:tcPr>
            <w:tcW w:w="992"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196</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196</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Поливитамины в комбинации с микроэлементами</w:t>
            </w:r>
          </w:p>
        </w:tc>
        <w:tc>
          <w:tcPr>
            <w:tcW w:w="1700" w:type="dxa"/>
            <w:tcBorders>
              <w:top w:val="nil"/>
              <w:left w:val="nil"/>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Берокка Плюс</w:t>
            </w:r>
          </w:p>
        </w:tc>
        <w:tc>
          <w:tcPr>
            <w:tcW w:w="2549" w:type="dxa"/>
            <w:tcBorders>
              <w:top w:val="nil"/>
              <w:left w:val="nil"/>
              <w:bottom w:val="single" w:sz="4" w:space="0" w:color="auto"/>
              <w:right w:val="single" w:sz="4" w:space="0" w:color="auto"/>
            </w:tcBorders>
            <w:shd w:val="clear" w:color="000000" w:fill="FFFFFF"/>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таблетки шипучие № 30, уп.</w:t>
            </w:r>
          </w:p>
        </w:tc>
        <w:tc>
          <w:tcPr>
            <w:tcW w:w="992" w:type="dxa"/>
            <w:tcBorders>
              <w:top w:val="nil"/>
              <w:left w:val="nil"/>
              <w:bottom w:val="single" w:sz="4" w:space="0" w:color="auto"/>
              <w:right w:val="single" w:sz="4" w:space="0" w:color="auto"/>
            </w:tcBorders>
            <w:shd w:val="clear" w:color="auto" w:fill="auto"/>
            <w:noWrap/>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D33ADF" w:rsidRPr="00366E56" w:rsidRDefault="00D33ADF" w:rsidP="00D33ADF">
            <w:pPr>
              <w:spacing w:after="0" w:line="240" w:lineRule="auto"/>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Препараты магния</w:t>
            </w:r>
          </w:p>
        </w:tc>
        <w:tc>
          <w:tcPr>
            <w:tcW w:w="1700"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Магне В6</w:t>
            </w:r>
          </w:p>
        </w:tc>
        <w:tc>
          <w:tcPr>
            <w:tcW w:w="2549" w:type="dxa"/>
            <w:tcBorders>
              <w:top w:val="nil"/>
              <w:left w:val="nil"/>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таблетки, покрытые оболочкой №60, уп.</w:t>
            </w:r>
          </w:p>
        </w:tc>
        <w:tc>
          <w:tcPr>
            <w:tcW w:w="992"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98</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98</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Поливитаминный препарат</w:t>
            </w:r>
          </w:p>
        </w:tc>
        <w:tc>
          <w:tcPr>
            <w:tcW w:w="1700" w:type="dxa"/>
            <w:tcBorders>
              <w:top w:val="nil"/>
              <w:left w:val="nil"/>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xml:space="preserve">Цитофлавин </w:t>
            </w:r>
          </w:p>
        </w:tc>
        <w:tc>
          <w:tcPr>
            <w:tcW w:w="2549" w:type="dxa"/>
            <w:tcBorders>
              <w:top w:val="nil"/>
              <w:left w:val="nil"/>
              <w:bottom w:val="single" w:sz="4" w:space="0" w:color="auto"/>
              <w:right w:val="single" w:sz="4" w:space="0" w:color="auto"/>
            </w:tcBorders>
            <w:shd w:val="clear" w:color="000000" w:fill="FFFFFF"/>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таблетки, покрытые оболочкой №50</w:t>
            </w:r>
          </w:p>
        </w:tc>
        <w:tc>
          <w:tcPr>
            <w:tcW w:w="992" w:type="dxa"/>
            <w:tcBorders>
              <w:top w:val="nil"/>
              <w:left w:val="nil"/>
              <w:bottom w:val="single" w:sz="4" w:space="0" w:color="auto"/>
              <w:right w:val="single" w:sz="4" w:space="0" w:color="auto"/>
            </w:tcBorders>
            <w:shd w:val="clear" w:color="auto" w:fill="auto"/>
            <w:noWrap/>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D33ADF" w:rsidRPr="00366E56" w:rsidRDefault="00D33ADF" w:rsidP="00D33ADF">
            <w:pPr>
              <w:spacing w:after="0" w:line="240" w:lineRule="auto"/>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Поливитаминный препарат</w:t>
            </w:r>
          </w:p>
        </w:tc>
        <w:tc>
          <w:tcPr>
            <w:tcW w:w="1700" w:type="dxa"/>
            <w:tcBorders>
              <w:top w:val="nil"/>
              <w:left w:val="nil"/>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Мильгамма  композиториум</w:t>
            </w:r>
          </w:p>
        </w:tc>
        <w:tc>
          <w:tcPr>
            <w:tcW w:w="2549" w:type="dxa"/>
            <w:tcBorders>
              <w:top w:val="nil"/>
              <w:left w:val="nil"/>
              <w:bottom w:val="single" w:sz="4" w:space="0" w:color="auto"/>
              <w:right w:val="single" w:sz="4" w:space="0" w:color="auto"/>
            </w:tcBorders>
            <w:shd w:val="clear" w:color="000000" w:fill="FFFFFF"/>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таблетки покрытые оболочкой №30, уп</w:t>
            </w:r>
          </w:p>
        </w:tc>
        <w:tc>
          <w:tcPr>
            <w:tcW w:w="992" w:type="dxa"/>
            <w:tcBorders>
              <w:top w:val="nil"/>
              <w:left w:val="nil"/>
              <w:bottom w:val="single" w:sz="4" w:space="0" w:color="auto"/>
              <w:right w:val="single" w:sz="4" w:space="0" w:color="auto"/>
            </w:tcBorders>
            <w:shd w:val="clear" w:color="auto" w:fill="auto"/>
            <w:noWrap/>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D33ADF" w:rsidRPr="00366E56" w:rsidRDefault="00D33ADF" w:rsidP="00D33ADF">
            <w:pPr>
              <w:spacing w:after="0" w:line="240" w:lineRule="auto"/>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xml:space="preserve">Метаболическое средство </w:t>
            </w:r>
          </w:p>
        </w:tc>
        <w:tc>
          <w:tcPr>
            <w:tcW w:w="1700"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Карнитон, L-карнитин</w:t>
            </w:r>
          </w:p>
        </w:tc>
        <w:tc>
          <w:tcPr>
            <w:tcW w:w="2549" w:type="dxa"/>
            <w:tcBorders>
              <w:top w:val="nil"/>
              <w:left w:val="nil"/>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таблетки, покрытые оболочкой №20, уп</w:t>
            </w:r>
          </w:p>
        </w:tc>
        <w:tc>
          <w:tcPr>
            <w:tcW w:w="992"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98</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98</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Аминокислоты</w:t>
            </w:r>
          </w:p>
        </w:tc>
        <w:tc>
          <w:tcPr>
            <w:tcW w:w="1700" w:type="dxa"/>
            <w:tcBorders>
              <w:top w:val="nil"/>
              <w:left w:val="nil"/>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xml:space="preserve">ВСАА </w:t>
            </w:r>
          </w:p>
        </w:tc>
        <w:tc>
          <w:tcPr>
            <w:tcW w:w="2549" w:type="dxa"/>
            <w:tcBorders>
              <w:top w:val="nil"/>
              <w:left w:val="nil"/>
              <w:bottom w:val="single" w:sz="4" w:space="0" w:color="auto"/>
              <w:right w:val="single" w:sz="4" w:space="0" w:color="auto"/>
            </w:tcBorders>
            <w:shd w:val="clear" w:color="000000" w:fill="FFFFFF"/>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капсулы №200</w:t>
            </w:r>
          </w:p>
        </w:tc>
        <w:tc>
          <w:tcPr>
            <w:tcW w:w="992" w:type="dxa"/>
            <w:tcBorders>
              <w:top w:val="nil"/>
              <w:left w:val="nil"/>
              <w:bottom w:val="single" w:sz="4" w:space="0" w:color="auto"/>
              <w:right w:val="single" w:sz="4" w:space="0" w:color="auto"/>
            </w:tcBorders>
            <w:shd w:val="clear" w:color="auto" w:fill="auto"/>
            <w:noWrap/>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D33ADF" w:rsidRPr="00366E56" w:rsidRDefault="00D33ADF" w:rsidP="00D33ADF">
            <w:pPr>
              <w:spacing w:after="0" w:line="240" w:lineRule="auto"/>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Белково-углеводные напитки и смеси</w:t>
            </w:r>
          </w:p>
        </w:tc>
        <w:tc>
          <w:tcPr>
            <w:tcW w:w="1700"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Изотоник</w:t>
            </w:r>
          </w:p>
        </w:tc>
        <w:tc>
          <w:tcPr>
            <w:tcW w:w="2549" w:type="dxa"/>
            <w:tcBorders>
              <w:top w:val="nil"/>
              <w:left w:val="nil"/>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порошок 700 г., уп</w:t>
            </w:r>
          </w:p>
        </w:tc>
        <w:tc>
          <w:tcPr>
            <w:tcW w:w="992"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196</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196</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БАД, хондропротектор</w:t>
            </w:r>
          </w:p>
        </w:tc>
        <w:tc>
          <w:tcPr>
            <w:tcW w:w="1700" w:type="dxa"/>
            <w:tcBorders>
              <w:top w:val="nil"/>
              <w:left w:val="nil"/>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xml:space="preserve">ГелаДринк  </w:t>
            </w:r>
          </w:p>
        </w:tc>
        <w:tc>
          <w:tcPr>
            <w:tcW w:w="2549" w:type="dxa"/>
            <w:tcBorders>
              <w:top w:val="nil"/>
              <w:left w:val="nil"/>
              <w:bottom w:val="single" w:sz="4" w:space="0" w:color="auto"/>
              <w:right w:val="single" w:sz="4" w:space="0" w:color="auto"/>
            </w:tcBorders>
            <w:shd w:val="clear" w:color="000000" w:fill="FFFFFF"/>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порошок 340 г., уп</w:t>
            </w:r>
          </w:p>
        </w:tc>
        <w:tc>
          <w:tcPr>
            <w:tcW w:w="992" w:type="dxa"/>
            <w:tcBorders>
              <w:top w:val="nil"/>
              <w:left w:val="nil"/>
              <w:bottom w:val="single" w:sz="4" w:space="0" w:color="auto"/>
              <w:right w:val="single" w:sz="4" w:space="0" w:color="auto"/>
            </w:tcBorders>
            <w:shd w:val="clear" w:color="auto" w:fill="auto"/>
            <w:noWrap/>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D33ADF" w:rsidRPr="00366E56" w:rsidRDefault="00D33ADF" w:rsidP="00D33ADF">
            <w:pPr>
              <w:spacing w:after="0" w:line="240" w:lineRule="auto"/>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БАД, энерготоник</w:t>
            </w:r>
          </w:p>
        </w:tc>
        <w:tc>
          <w:tcPr>
            <w:tcW w:w="1700" w:type="dxa"/>
            <w:tcBorders>
              <w:top w:val="nil"/>
              <w:left w:val="nil"/>
              <w:bottom w:val="single" w:sz="4" w:space="0" w:color="auto"/>
              <w:right w:val="single" w:sz="4" w:space="0" w:color="auto"/>
            </w:tcBorders>
            <w:shd w:val="clear" w:color="auto" w:fill="auto"/>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xml:space="preserve">Energy Gel </w:t>
            </w:r>
          </w:p>
        </w:tc>
        <w:tc>
          <w:tcPr>
            <w:tcW w:w="2549" w:type="dxa"/>
            <w:tcBorders>
              <w:top w:val="nil"/>
              <w:left w:val="nil"/>
              <w:bottom w:val="single" w:sz="4" w:space="0" w:color="auto"/>
              <w:right w:val="single" w:sz="4" w:space="0" w:color="auto"/>
            </w:tcBorders>
            <w:shd w:val="clear" w:color="000000" w:fill="FFFFFF"/>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гель саше (41 гр.), уп</w:t>
            </w:r>
          </w:p>
        </w:tc>
        <w:tc>
          <w:tcPr>
            <w:tcW w:w="992" w:type="dxa"/>
            <w:tcBorders>
              <w:top w:val="nil"/>
              <w:left w:val="nil"/>
              <w:bottom w:val="single" w:sz="4" w:space="0" w:color="auto"/>
              <w:right w:val="single" w:sz="4" w:space="0" w:color="auto"/>
            </w:tcBorders>
            <w:shd w:val="clear" w:color="auto" w:fill="auto"/>
            <w:noWrap/>
            <w:vAlign w:val="center"/>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D33ADF" w:rsidRPr="00366E56" w:rsidRDefault="00D33ADF" w:rsidP="00D33ADF">
            <w:pPr>
              <w:spacing w:after="0" w:line="240" w:lineRule="auto"/>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Антиоксидантный  препарат</w:t>
            </w:r>
          </w:p>
        </w:tc>
        <w:tc>
          <w:tcPr>
            <w:tcW w:w="1700"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Коэнцим Q10</w:t>
            </w:r>
          </w:p>
        </w:tc>
        <w:tc>
          <w:tcPr>
            <w:tcW w:w="2549" w:type="dxa"/>
            <w:tcBorders>
              <w:top w:val="nil"/>
              <w:left w:val="nil"/>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таблетки, покрытые оболочкой №30, уп</w:t>
            </w:r>
          </w:p>
        </w:tc>
        <w:tc>
          <w:tcPr>
            <w:tcW w:w="992"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98</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98</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Витамины</w:t>
            </w:r>
          </w:p>
        </w:tc>
        <w:tc>
          <w:tcPr>
            <w:tcW w:w="1700" w:type="dxa"/>
            <w:tcBorders>
              <w:top w:val="nil"/>
              <w:left w:val="nil"/>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Витамин С 1000</w:t>
            </w:r>
          </w:p>
        </w:tc>
        <w:tc>
          <w:tcPr>
            <w:tcW w:w="2549" w:type="dxa"/>
            <w:tcBorders>
              <w:top w:val="nil"/>
              <w:left w:val="nil"/>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таблетки шипучие 1000 мг № 20</w:t>
            </w:r>
          </w:p>
        </w:tc>
        <w:tc>
          <w:tcPr>
            <w:tcW w:w="992"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98</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98</w:t>
            </w:r>
          </w:p>
        </w:tc>
      </w:tr>
      <w:tr w:rsidR="00D33ADF" w:rsidRPr="00366E56" w:rsidTr="00D33ADF">
        <w:trPr>
          <w:trHeight w:val="284"/>
        </w:trPr>
        <w:tc>
          <w:tcPr>
            <w:tcW w:w="2374" w:type="dxa"/>
            <w:tcBorders>
              <w:top w:val="nil"/>
              <w:left w:val="single" w:sz="4" w:space="0" w:color="auto"/>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Общетони</w:t>
            </w:r>
            <w:r w:rsidRPr="00366E56">
              <w:rPr>
                <w:rFonts w:ascii="Arial" w:eastAsia="Times New Roman" w:hAnsi="Arial" w:cs="Arial"/>
                <w:color w:val="000000"/>
                <w:sz w:val="18"/>
                <w:szCs w:val="18"/>
                <w:lang w:eastAsia="ru-RU"/>
              </w:rPr>
              <w:t>зирующее средство</w:t>
            </w:r>
          </w:p>
        </w:tc>
        <w:tc>
          <w:tcPr>
            <w:tcW w:w="1700" w:type="dxa"/>
            <w:tcBorders>
              <w:top w:val="nil"/>
              <w:left w:val="nil"/>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Левзея</w:t>
            </w:r>
          </w:p>
        </w:tc>
        <w:tc>
          <w:tcPr>
            <w:tcW w:w="2549" w:type="dxa"/>
            <w:tcBorders>
              <w:top w:val="nil"/>
              <w:left w:val="nil"/>
              <w:bottom w:val="single" w:sz="4" w:space="0" w:color="auto"/>
              <w:right w:val="single" w:sz="4" w:space="0" w:color="auto"/>
            </w:tcBorders>
            <w:shd w:val="clear" w:color="000000" w:fill="FFFFFF"/>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Таблетка, 60 шт</w:t>
            </w:r>
          </w:p>
        </w:tc>
        <w:tc>
          <w:tcPr>
            <w:tcW w:w="992"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98</w:t>
            </w:r>
          </w:p>
        </w:tc>
        <w:tc>
          <w:tcPr>
            <w:tcW w:w="993" w:type="dxa"/>
            <w:tcBorders>
              <w:top w:val="nil"/>
              <w:left w:val="nil"/>
              <w:bottom w:val="single" w:sz="4" w:space="0" w:color="auto"/>
              <w:right w:val="single" w:sz="4" w:space="0" w:color="auto"/>
            </w:tcBorders>
            <w:shd w:val="clear" w:color="auto" w:fill="auto"/>
            <w:hideMark/>
          </w:tcPr>
          <w:p w:rsidR="00D33ADF" w:rsidRPr="00366E56" w:rsidRDefault="00D33ADF" w:rsidP="00D33ADF">
            <w:pPr>
              <w:spacing w:after="0" w:line="240" w:lineRule="auto"/>
              <w:jc w:val="center"/>
              <w:rPr>
                <w:rFonts w:ascii="Arial" w:eastAsia="Times New Roman" w:hAnsi="Arial" w:cs="Arial"/>
                <w:color w:val="000000"/>
                <w:sz w:val="18"/>
                <w:szCs w:val="18"/>
                <w:lang w:eastAsia="ru-RU"/>
              </w:rPr>
            </w:pPr>
            <w:r w:rsidRPr="00366E56">
              <w:rPr>
                <w:rFonts w:ascii="Arial" w:eastAsia="Times New Roman" w:hAnsi="Arial" w:cs="Arial"/>
                <w:color w:val="000000"/>
                <w:sz w:val="18"/>
                <w:szCs w:val="18"/>
                <w:lang w:eastAsia="ru-RU"/>
              </w:rPr>
              <w:t>98</w:t>
            </w:r>
          </w:p>
        </w:tc>
      </w:tr>
    </w:tbl>
    <w:p w:rsidR="00254B80" w:rsidRPr="00084640" w:rsidRDefault="00254B80" w:rsidP="002C4755">
      <w:pPr>
        <w:spacing w:after="0"/>
        <w:ind w:firstLine="708"/>
        <w:jc w:val="center"/>
        <w:rPr>
          <w:rFonts w:ascii="Arial" w:hAnsi="Arial" w:cs="Arial"/>
          <w:i/>
          <w:sz w:val="24"/>
          <w:szCs w:val="24"/>
        </w:rPr>
      </w:pPr>
      <w:bookmarkStart w:id="1" w:name="_GoBack"/>
      <w:bookmarkEnd w:id="1"/>
    </w:p>
    <w:sectPr w:rsidR="00254B80" w:rsidRPr="00084640" w:rsidSect="00D33ADF">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D0A" w:rsidRDefault="00076D0A" w:rsidP="00636433">
      <w:pPr>
        <w:spacing w:after="0" w:line="240" w:lineRule="auto"/>
      </w:pPr>
      <w:r>
        <w:separator/>
      </w:r>
    </w:p>
  </w:endnote>
  <w:endnote w:type="continuationSeparator" w:id="0">
    <w:p w:rsidR="00076D0A" w:rsidRDefault="00076D0A" w:rsidP="0063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D0A" w:rsidRDefault="00076D0A" w:rsidP="00636433">
      <w:pPr>
        <w:spacing w:after="0" w:line="240" w:lineRule="auto"/>
      </w:pPr>
      <w:r>
        <w:separator/>
      </w:r>
    </w:p>
  </w:footnote>
  <w:footnote w:type="continuationSeparator" w:id="0">
    <w:p w:rsidR="00076D0A" w:rsidRDefault="00076D0A" w:rsidP="00636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E14EF"/>
    <w:multiLevelType w:val="hybridMultilevel"/>
    <w:tmpl w:val="83108EE4"/>
    <w:lvl w:ilvl="0" w:tplc="2018B5B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FF39BE"/>
    <w:multiLevelType w:val="hybridMultilevel"/>
    <w:tmpl w:val="EF8439DA"/>
    <w:lvl w:ilvl="0" w:tplc="2018B5B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B57DBF"/>
    <w:multiLevelType w:val="hybridMultilevel"/>
    <w:tmpl w:val="BC522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FA6695"/>
    <w:multiLevelType w:val="hybridMultilevel"/>
    <w:tmpl w:val="6F42CD06"/>
    <w:lvl w:ilvl="0" w:tplc="DDC2F412">
      <w:numFmt w:val="bullet"/>
      <w:pStyle w:val="a"/>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4E53B77"/>
    <w:multiLevelType w:val="hybridMultilevel"/>
    <w:tmpl w:val="107A82E0"/>
    <w:lvl w:ilvl="0" w:tplc="2018B5B6">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46712C8E"/>
    <w:multiLevelType w:val="multilevel"/>
    <w:tmpl w:val="096CF94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6931103"/>
    <w:multiLevelType w:val="hybridMultilevel"/>
    <w:tmpl w:val="3D6491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BEB1573"/>
    <w:multiLevelType w:val="multilevel"/>
    <w:tmpl w:val="BBCE6F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642570"/>
    <w:multiLevelType w:val="hybridMultilevel"/>
    <w:tmpl w:val="EB6E6C4A"/>
    <w:lvl w:ilvl="0" w:tplc="2018B5B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4A1BCF"/>
    <w:multiLevelType w:val="hybridMultilevel"/>
    <w:tmpl w:val="018E0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
  </w:num>
  <w:num w:numId="5">
    <w:abstractNumId w:val="0"/>
  </w:num>
  <w:num w:numId="6">
    <w:abstractNumId w:val="4"/>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473F0"/>
    <w:rsid w:val="000238D1"/>
    <w:rsid w:val="00037F47"/>
    <w:rsid w:val="000541CF"/>
    <w:rsid w:val="00076D0A"/>
    <w:rsid w:val="00084640"/>
    <w:rsid w:val="00254B80"/>
    <w:rsid w:val="002C4755"/>
    <w:rsid w:val="003131AD"/>
    <w:rsid w:val="00366E56"/>
    <w:rsid w:val="003B407E"/>
    <w:rsid w:val="003D466A"/>
    <w:rsid w:val="003F26E1"/>
    <w:rsid w:val="004D7CE9"/>
    <w:rsid w:val="004F7B29"/>
    <w:rsid w:val="005244C3"/>
    <w:rsid w:val="00611141"/>
    <w:rsid w:val="00636433"/>
    <w:rsid w:val="00637DBE"/>
    <w:rsid w:val="006473F0"/>
    <w:rsid w:val="006D4C9C"/>
    <w:rsid w:val="006F1925"/>
    <w:rsid w:val="007076F6"/>
    <w:rsid w:val="00732A3A"/>
    <w:rsid w:val="00733028"/>
    <w:rsid w:val="00762954"/>
    <w:rsid w:val="007B1C58"/>
    <w:rsid w:val="008C0893"/>
    <w:rsid w:val="008C0D94"/>
    <w:rsid w:val="008E1FF1"/>
    <w:rsid w:val="0091434C"/>
    <w:rsid w:val="00980CC4"/>
    <w:rsid w:val="009A0BD0"/>
    <w:rsid w:val="009D0414"/>
    <w:rsid w:val="00A31FB9"/>
    <w:rsid w:val="00AD6002"/>
    <w:rsid w:val="00BC6FEA"/>
    <w:rsid w:val="00C30B30"/>
    <w:rsid w:val="00C53D43"/>
    <w:rsid w:val="00D16AF0"/>
    <w:rsid w:val="00D33ADF"/>
    <w:rsid w:val="00D5626A"/>
    <w:rsid w:val="00D96B3D"/>
    <w:rsid w:val="00DC7704"/>
    <w:rsid w:val="00DF1374"/>
    <w:rsid w:val="00E05ECB"/>
    <w:rsid w:val="00E141B1"/>
    <w:rsid w:val="00ED10A5"/>
    <w:rsid w:val="00FA3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197936B-65C6-4494-BF49-ABD735D9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38D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sid w:val="009D0414"/>
    <w:rPr>
      <w:i/>
      <w:iCs/>
    </w:rPr>
  </w:style>
  <w:style w:type="paragraph" w:styleId="a">
    <w:name w:val="List Paragraph"/>
    <w:basedOn w:val="a0"/>
    <w:uiPriority w:val="34"/>
    <w:qFormat/>
    <w:rsid w:val="00611141"/>
    <w:pPr>
      <w:numPr>
        <w:numId w:val="1"/>
      </w:numPr>
      <w:suppressAutoHyphens/>
      <w:autoSpaceDN w:val="0"/>
      <w:ind w:left="142" w:firstLine="0"/>
      <w:jc w:val="both"/>
      <w:textAlignment w:val="baseline"/>
    </w:pPr>
    <w:rPr>
      <w:rFonts w:eastAsia="Times New Roman"/>
      <w:kern w:val="3"/>
      <w:sz w:val="24"/>
      <w:szCs w:val="24"/>
      <w:lang w:eastAsia="ru-RU"/>
    </w:rPr>
  </w:style>
  <w:style w:type="table" w:styleId="a5">
    <w:name w:val="Table Grid"/>
    <w:basedOn w:val="a2"/>
    <w:uiPriority w:val="59"/>
    <w:rsid w:val="0061114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11141"/>
    <w:pPr>
      <w:suppressAutoHyphens/>
      <w:autoSpaceDN w:val="0"/>
      <w:spacing w:after="0" w:line="240" w:lineRule="auto"/>
      <w:textAlignment w:val="baseline"/>
    </w:pPr>
    <w:rPr>
      <w:rFonts w:eastAsia="Times New Roman"/>
      <w:kern w:val="3"/>
      <w:sz w:val="24"/>
      <w:szCs w:val="24"/>
      <w:lang w:eastAsia="ru-RU"/>
    </w:rPr>
  </w:style>
  <w:style w:type="paragraph" w:styleId="a6">
    <w:name w:val="Normal (Web)"/>
    <w:basedOn w:val="a0"/>
    <w:uiPriority w:val="99"/>
    <w:unhideWhenUsed/>
    <w:rsid w:val="007076F6"/>
    <w:pPr>
      <w:spacing w:before="100" w:beforeAutospacing="1" w:after="100" w:afterAutospacing="1" w:line="240" w:lineRule="auto"/>
    </w:pPr>
    <w:rPr>
      <w:rFonts w:eastAsia="Times New Roman"/>
      <w:sz w:val="24"/>
      <w:szCs w:val="24"/>
      <w:lang w:eastAsia="ru-RU"/>
    </w:rPr>
  </w:style>
  <w:style w:type="table" w:customStyle="1" w:styleId="1">
    <w:name w:val="Сетка таблицы1"/>
    <w:basedOn w:val="a2"/>
    <w:next w:val="a5"/>
    <w:uiPriority w:val="59"/>
    <w:rsid w:val="00E141B1"/>
    <w:pPr>
      <w:spacing w:after="0" w:line="240" w:lineRule="auto"/>
    </w:pPr>
    <w:rPr>
      <w:rFonts w:ascii="Calibri" w:hAnsi="Calibr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5"/>
    <w:uiPriority w:val="59"/>
    <w:rsid w:val="00E141B1"/>
    <w:pPr>
      <w:spacing w:after="0" w:line="240" w:lineRule="auto"/>
    </w:pPr>
    <w:rPr>
      <w:rFonts w:ascii="Calibri" w:hAnsi="Calibri"/>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636433"/>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36433"/>
  </w:style>
  <w:style w:type="paragraph" w:styleId="a9">
    <w:name w:val="footer"/>
    <w:basedOn w:val="a0"/>
    <w:link w:val="aa"/>
    <w:uiPriority w:val="99"/>
    <w:unhideWhenUsed/>
    <w:rsid w:val="00636433"/>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36433"/>
  </w:style>
  <w:style w:type="table" w:customStyle="1" w:styleId="3">
    <w:name w:val="Сетка таблицы3"/>
    <w:basedOn w:val="a2"/>
    <w:next w:val="a5"/>
    <w:uiPriority w:val="59"/>
    <w:rsid w:val="00ED10A5"/>
    <w:pPr>
      <w:spacing w:after="0" w:line="240" w:lineRule="auto"/>
    </w:pPr>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4425">
      <w:bodyDiv w:val="1"/>
      <w:marLeft w:val="0"/>
      <w:marRight w:val="0"/>
      <w:marTop w:val="0"/>
      <w:marBottom w:val="0"/>
      <w:divBdr>
        <w:top w:val="none" w:sz="0" w:space="0" w:color="auto"/>
        <w:left w:val="none" w:sz="0" w:space="0" w:color="auto"/>
        <w:bottom w:val="none" w:sz="0" w:space="0" w:color="auto"/>
        <w:right w:val="none" w:sz="0" w:space="0" w:color="auto"/>
      </w:divBdr>
    </w:div>
    <w:div w:id="7182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7ABC-6321-43F2-9E8E-2D6D1C13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 Larisa</dc:creator>
  <cp:lastModifiedBy>cpsr2013@yandex.ru</cp:lastModifiedBy>
  <cp:revision>3</cp:revision>
  <dcterms:created xsi:type="dcterms:W3CDTF">2022-07-07T06:01:00Z</dcterms:created>
  <dcterms:modified xsi:type="dcterms:W3CDTF">2022-07-07T08:28:00Z</dcterms:modified>
</cp:coreProperties>
</file>